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57307" w14:textId="77777777" w:rsidR="00C75D3C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 Gospodarki Krajowej w Kutnie</w:t>
      </w:r>
    </w:p>
    <w:p w14:paraId="118A7903" w14:textId="77777777" w:rsidR="00C75D3C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085114AD" w14:textId="77777777" w:rsidR="00C75D3C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 w14:paraId="2992E73F" w14:textId="77777777" w:rsidR="00C75D3C" w:rsidRDefault="00000000">
      <w:pPr>
        <w:spacing w:after="0"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2025/2026</w:t>
      </w:r>
    </w:p>
    <w:p w14:paraId="03BE30C9" w14:textId="77777777" w:rsidR="00C75D3C" w:rsidRDefault="00C75D3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7" w:type="dxa"/>
        <w:jc w:val="center"/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956"/>
        <w:gridCol w:w="742"/>
        <w:gridCol w:w="850"/>
        <w:gridCol w:w="851"/>
        <w:gridCol w:w="349"/>
        <w:gridCol w:w="676"/>
        <w:gridCol w:w="1201"/>
        <w:gridCol w:w="357"/>
        <w:gridCol w:w="1274"/>
        <w:gridCol w:w="246"/>
        <w:gridCol w:w="1173"/>
        <w:gridCol w:w="676"/>
        <w:gridCol w:w="32"/>
        <w:gridCol w:w="567"/>
        <w:gridCol w:w="1317"/>
      </w:tblGrid>
      <w:tr w:rsidR="00C75D3C" w14:paraId="297EEADA" w14:textId="77777777">
        <w:trPr>
          <w:trHeight w:val="165"/>
          <w:jc w:val="center"/>
        </w:trPr>
        <w:tc>
          <w:tcPr>
            <w:tcW w:w="3400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623AC7" w14:textId="77777777" w:rsidR="00C75D3C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7865" w:type="dxa"/>
            <w:gridSpan w:val="11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7D75C120" w14:textId="77777777" w:rsidR="00C75D3C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Anatomia</w:t>
            </w:r>
          </w:p>
        </w:tc>
      </w:tr>
      <w:tr w:rsidR="00C75D3C" w14:paraId="57E2B0FF" w14:textId="77777777">
        <w:trPr>
          <w:trHeight w:val="165"/>
          <w:jc w:val="center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047B59" w14:textId="77777777" w:rsidR="00C75D3C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786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17FCCA1E" w14:textId="77777777" w:rsidR="00C75D3C" w:rsidRDefault="00C75D3C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C75D3C" w14:paraId="4884CEEF" w14:textId="77777777">
        <w:trPr>
          <w:trHeight w:val="165"/>
          <w:jc w:val="center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AD0725" w14:textId="77777777" w:rsidR="00C75D3C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786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3EF7EE7C" w14:textId="637B411B" w:rsidR="00C75D3C" w:rsidRDefault="00C75D3C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</w:pPr>
          </w:p>
        </w:tc>
      </w:tr>
      <w:tr w:rsidR="00C75D3C" w14:paraId="185840A0" w14:textId="77777777">
        <w:trPr>
          <w:trHeight w:val="165"/>
          <w:jc w:val="center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037008" w14:textId="77777777" w:rsidR="00C75D3C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786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60EDA823" w14:textId="77777777" w:rsidR="00C75D3C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niestacjonarne</w:t>
            </w:r>
          </w:p>
        </w:tc>
      </w:tr>
      <w:tr w:rsidR="00C75D3C" w14:paraId="29F4E529" w14:textId="77777777">
        <w:trPr>
          <w:trHeight w:val="165"/>
          <w:jc w:val="center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B401E9" w14:textId="77777777" w:rsidR="00C75D3C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786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70B9FB91" w14:textId="77777777" w:rsidR="00C75D3C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praktyczny</w:t>
            </w:r>
          </w:p>
        </w:tc>
      </w:tr>
      <w:tr w:rsidR="00C75D3C" w14:paraId="7F58D838" w14:textId="77777777">
        <w:trPr>
          <w:trHeight w:val="165"/>
          <w:jc w:val="center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08168F" w14:textId="77777777" w:rsidR="00C75D3C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786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58563C6C" w14:textId="77777777" w:rsidR="00C75D3C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C75D3C" w14:paraId="468E657D" w14:textId="77777777">
        <w:trPr>
          <w:trHeight w:val="165"/>
          <w:jc w:val="center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6BC625" w14:textId="77777777" w:rsidR="00C75D3C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786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579D3F33" w14:textId="77777777" w:rsidR="00C75D3C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obowiązkowy</w:t>
            </w:r>
          </w:p>
        </w:tc>
      </w:tr>
      <w:tr w:rsidR="00C75D3C" w14:paraId="50E5CD96" w14:textId="77777777">
        <w:trPr>
          <w:trHeight w:val="165"/>
          <w:jc w:val="center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D83DB5" w14:textId="77777777" w:rsidR="00C75D3C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786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05C425AB" w14:textId="77777777" w:rsidR="00C75D3C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 w:rsidR="00C75D3C" w14:paraId="2E2232EC" w14:textId="77777777">
        <w:trPr>
          <w:trHeight w:val="165"/>
          <w:jc w:val="center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0CE3BD" w14:textId="77777777" w:rsidR="00C75D3C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7865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588980E2" w14:textId="77777777" w:rsidR="00C75D3C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studia I stopnia semestr I</w:t>
            </w:r>
          </w:p>
        </w:tc>
      </w:tr>
      <w:tr w:rsidR="00C75D3C" w14:paraId="03369DE0" w14:textId="77777777">
        <w:trPr>
          <w:trHeight w:val="165"/>
          <w:jc w:val="center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0852E3" w14:textId="77777777" w:rsidR="00C75D3C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7865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6760AF6C" w14:textId="77777777" w:rsidR="00C75D3C" w:rsidRDefault="00000000">
            <w:pPr>
              <w:widowControl w:val="0"/>
              <w:spacing w:after="0" w:line="240" w:lineRule="auto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A nauki przedkliniczne</w:t>
            </w:r>
          </w:p>
        </w:tc>
      </w:tr>
      <w:tr w:rsidR="00C75D3C" w14:paraId="66FDBBD7" w14:textId="77777777">
        <w:trPr>
          <w:trHeight w:val="165"/>
          <w:jc w:val="center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61535378" w14:textId="77777777" w:rsidR="00C75D3C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7865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54B60C2B" w14:textId="77777777" w:rsidR="00C75D3C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 w:rsidR="00C75D3C" w14:paraId="6179A8C8" w14:textId="77777777">
        <w:trPr>
          <w:trHeight w:val="380"/>
          <w:jc w:val="center"/>
        </w:trPr>
        <w:tc>
          <w:tcPr>
            <w:tcW w:w="11265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F1C085D" w14:textId="77777777" w:rsidR="00C75D3C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 w:rsidR="00C75D3C" w14:paraId="7CE63B67" w14:textId="77777777">
        <w:trPr>
          <w:trHeight w:val="300"/>
          <w:jc w:val="center"/>
        </w:trPr>
        <w:tc>
          <w:tcPr>
            <w:tcW w:w="957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</w:tcPr>
          <w:p w14:paraId="134CE80F" w14:textId="77777777" w:rsidR="00C75D3C" w:rsidRDefault="00C75D3C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39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86F5467" w14:textId="77777777" w:rsidR="00C75D3C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205BBCD" w14:textId="77777777" w:rsidR="00C75D3C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876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026CC9" w14:textId="77777777" w:rsidR="00C75D3C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58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140F2B" w14:textId="77777777" w:rsidR="00C75D3C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96CEA6" w14:textId="77777777" w:rsidR="00C75D3C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19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826AAE" w14:textId="77777777" w:rsidR="00C75D3C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436DC7" w14:textId="77777777" w:rsidR="00C75D3C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17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68D73997" w14:textId="77777777" w:rsidR="00C75D3C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 w14:paraId="23C94EF1" w14:textId="77777777" w:rsidR="00C75D3C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C75D3C" w14:paraId="12854EFA" w14:textId="77777777">
        <w:trPr>
          <w:trHeight w:val="373"/>
          <w:jc w:val="center"/>
        </w:trPr>
        <w:tc>
          <w:tcPr>
            <w:tcW w:w="957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781E60A" w14:textId="77777777" w:rsidR="00C75D3C" w:rsidRDefault="00000000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Godziny</w:t>
            </w:r>
          </w:p>
        </w:tc>
        <w:tc>
          <w:tcPr>
            <w:tcW w:w="73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3D62DEC8" w14:textId="77777777" w:rsidR="00C75D3C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5096DA2" w14:textId="77777777" w:rsidR="00C75D3C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876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25BFA490" w14:textId="77777777" w:rsidR="00C75D3C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4418F171" w14:textId="77777777" w:rsidR="00C75D3C" w:rsidRDefault="00C75D3C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0BF360AF" w14:textId="77777777" w:rsidR="00C75D3C" w:rsidRDefault="00C75D3C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12D0CAE1" w14:textId="77777777" w:rsidR="00C75D3C" w:rsidRDefault="00C75D3C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6F03E124" w14:textId="77777777" w:rsidR="00C75D3C" w:rsidRDefault="00C75D3C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17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02E12641" w14:textId="77777777" w:rsidR="00C75D3C" w:rsidRDefault="00C75D3C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C75D3C" w14:paraId="04C24996" w14:textId="77777777">
        <w:trPr>
          <w:trHeight w:val="373"/>
          <w:jc w:val="center"/>
        </w:trPr>
        <w:tc>
          <w:tcPr>
            <w:tcW w:w="957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1F338B9D" w14:textId="77777777" w:rsidR="00C75D3C" w:rsidRDefault="00000000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39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77FD8C2" w14:textId="77777777" w:rsidR="00C75D3C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vAlign w:val="center"/>
          </w:tcPr>
          <w:p w14:paraId="1EAB5256" w14:textId="77777777" w:rsidR="00C75D3C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1,5</w:t>
            </w:r>
          </w:p>
        </w:tc>
        <w:tc>
          <w:tcPr>
            <w:tcW w:w="1876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2D826823" w14:textId="77777777" w:rsidR="00C75D3C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1,5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7EE1D7B5" w14:textId="77777777" w:rsidR="00C75D3C" w:rsidRDefault="00C75D3C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391D4885" w14:textId="77777777" w:rsidR="00C75D3C" w:rsidRDefault="00C75D3C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3373E345" w14:textId="77777777" w:rsidR="00C75D3C" w:rsidRDefault="00C75D3C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7FE29672" w14:textId="77777777" w:rsidR="00C75D3C" w:rsidRDefault="00C75D3C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17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32B27F16" w14:textId="77777777" w:rsidR="00C75D3C" w:rsidRDefault="00C75D3C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75D3C" w14:paraId="5B6931C9" w14:textId="77777777">
        <w:trPr>
          <w:trHeight w:val="277"/>
          <w:jc w:val="center"/>
        </w:trPr>
        <w:tc>
          <w:tcPr>
            <w:tcW w:w="2548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C8DA3C2" w14:textId="77777777" w:rsidR="00C75D3C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717" w:type="dxa"/>
            <w:gridSpan w:val="12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0D02005" w14:textId="77777777" w:rsidR="00C75D3C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Wiedza z zakresu anatomii człowieka na poziomie szkoły średniej.</w:t>
            </w:r>
          </w:p>
        </w:tc>
      </w:tr>
      <w:tr w:rsidR="00C75D3C" w14:paraId="70B7596E" w14:textId="77777777">
        <w:trPr>
          <w:trHeight w:val="277"/>
          <w:jc w:val="center"/>
        </w:trPr>
        <w:tc>
          <w:tcPr>
            <w:tcW w:w="2548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DA7E148" w14:textId="77777777" w:rsidR="00C75D3C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717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C7A6B42" w14:textId="77777777" w:rsidR="00C75D3C" w:rsidRDefault="0000000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Zapoznanie studentów z budową narządów ciała ludzkiego.</w:t>
            </w:r>
          </w:p>
          <w:p w14:paraId="5F71B697" w14:textId="77777777" w:rsidR="00C75D3C" w:rsidRDefault="0000000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Zapoznanie studentów ze stosunkami topograficznymi poszczególnych narządów.</w:t>
            </w:r>
          </w:p>
          <w:p w14:paraId="2876A31C" w14:textId="77777777" w:rsidR="00C75D3C" w:rsidRDefault="0000000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Zapoznanie studentów z mianownictwem anatomicznym w języku polskim i angielskim.</w:t>
            </w:r>
          </w:p>
          <w:p w14:paraId="6A5C445B" w14:textId="77777777" w:rsidR="00C75D3C" w:rsidRDefault="0000000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Nabycie przez studenta umiejętności rozpoznawania poszczególnych struktur anatomicznych w zakresie niezbędnym do podejmowania działań praktycznych i postępowania klinicznego w ratownictwie medycznym.</w:t>
            </w:r>
          </w:p>
        </w:tc>
      </w:tr>
      <w:tr w:rsidR="00C75D3C" w14:paraId="6A7D50FC" w14:textId="77777777">
        <w:trPr>
          <w:trHeight w:val="277"/>
          <w:jc w:val="center"/>
        </w:trPr>
        <w:tc>
          <w:tcPr>
            <w:tcW w:w="2548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4EED343" w14:textId="77777777" w:rsidR="00C75D3C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717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192B8663" w14:textId="77777777" w:rsidR="00C75D3C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Wykłady: wykład problemowy, wykład konwersatoryjny, elementy dyskusji dydaktycznej.</w:t>
            </w:r>
          </w:p>
          <w:p w14:paraId="35CF3DA9" w14:textId="77777777" w:rsidR="00C75D3C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Ćwiczenia, pokaz z instruktażem, pokaz z objaśnieniem, praca w grupach, rozwiązywanie zadania, analiza przypadków.</w:t>
            </w:r>
          </w:p>
        </w:tc>
      </w:tr>
      <w:tr w:rsidR="00C75D3C" w14:paraId="33DEF5DB" w14:textId="77777777">
        <w:trPr>
          <w:trHeight w:val="277"/>
          <w:jc w:val="center"/>
        </w:trPr>
        <w:tc>
          <w:tcPr>
            <w:tcW w:w="2548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6498D685" w14:textId="77777777" w:rsidR="00C75D3C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717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66A99A3" w14:textId="77777777" w:rsidR="00C75D3C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Wykłady, prezentacja multimedialna, programy multimedialne, sprzęt audiowizualny.</w:t>
            </w:r>
          </w:p>
          <w:p w14:paraId="5294DC94" w14:textId="77777777" w:rsidR="00C75D3C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Ćwiczenia, prezentacja multimedialna, wyposażenie pracowni, fantomy, plansze dydaktyczne.</w:t>
            </w:r>
          </w:p>
        </w:tc>
      </w:tr>
      <w:tr w:rsidR="00C75D3C" w14:paraId="778B7BB5" w14:textId="77777777">
        <w:trPr>
          <w:trHeight w:val="277"/>
          <w:jc w:val="center"/>
        </w:trPr>
        <w:tc>
          <w:tcPr>
            <w:tcW w:w="9352" w:type="dxa"/>
            <w:gridSpan w:val="1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val="clear" w:color="auto" w:fill="FFFFFF"/>
            <w:vAlign w:val="center"/>
          </w:tcPr>
          <w:p w14:paraId="0B8A8F1B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191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DA0A94B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C75D3C" w14:paraId="7EDEFF0A" w14:textId="77777777">
        <w:trPr>
          <w:trHeight w:val="277"/>
          <w:jc w:val="center"/>
        </w:trPr>
        <w:tc>
          <w:tcPr>
            <w:tcW w:w="2548" w:type="dxa"/>
            <w:gridSpan w:val="3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D15CA50" w14:textId="77777777" w:rsidR="00C75D3C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W zakresie wiedzy:</w:t>
            </w:r>
          </w:p>
          <w:p w14:paraId="07FF26C6" w14:textId="77777777" w:rsidR="00C75D3C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Absolwent zna i rozumie:</w:t>
            </w:r>
          </w:p>
        </w:tc>
        <w:tc>
          <w:tcPr>
            <w:tcW w:w="6803" w:type="dxa"/>
            <w:gridSpan w:val="9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627F26E3" w14:textId="77777777" w:rsidR="00C75D3C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A.W1 mianownictwo anatomiczne;</w:t>
            </w:r>
          </w:p>
        </w:tc>
        <w:tc>
          <w:tcPr>
            <w:tcW w:w="1914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4303ABB4" w14:textId="77777777" w:rsidR="00C75D3C" w:rsidRDefault="00000000">
            <w:pPr>
              <w:spacing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Egzamin pisemny, test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aktywność w trakcie zajęć, bieżąca kontrola na zajęciach dyskusja</w:t>
            </w:r>
          </w:p>
        </w:tc>
      </w:tr>
      <w:tr w:rsidR="00C75D3C" w14:paraId="306413DB" w14:textId="77777777">
        <w:trPr>
          <w:trHeight w:val="277"/>
          <w:jc w:val="center"/>
        </w:trPr>
        <w:tc>
          <w:tcPr>
            <w:tcW w:w="2548" w:type="dxa"/>
            <w:gridSpan w:val="3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BEB1CFE" w14:textId="77777777" w:rsidR="00C75D3C" w:rsidRDefault="00C75D3C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803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15C40794" w14:textId="77777777" w:rsidR="00C75D3C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A.W2 budowę ciała ludzkiego w ujęciu topograficznym oraz czynnościowym;</w:t>
            </w:r>
          </w:p>
        </w:tc>
        <w:tc>
          <w:tcPr>
            <w:tcW w:w="1914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C63814C" w14:textId="77777777" w:rsidR="00C75D3C" w:rsidRDefault="00C75D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</w:p>
        </w:tc>
      </w:tr>
      <w:tr w:rsidR="00C75D3C" w14:paraId="7148231C" w14:textId="77777777">
        <w:trPr>
          <w:trHeight w:val="277"/>
          <w:jc w:val="center"/>
        </w:trPr>
        <w:tc>
          <w:tcPr>
            <w:tcW w:w="2548" w:type="dxa"/>
            <w:gridSpan w:val="3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A5A8AD5" w14:textId="77777777" w:rsidR="00C75D3C" w:rsidRDefault="00C75D3C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803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4E8CD1CA" w14:textId="77777777" w:rsidR="00C75D3C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A.W3 anatomiczne podstawy badania fizykalnego;</w:t>
            </w:r>
          </w:p>
        </w:tc>
        <w:tc>
          <w:tcPr>
            <w:tcW w:w="1914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B590602" w14:textId="77777777" w:rsidR="00C75D3C" w:rsidRDefault="00C75D3C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5D3C" w14:paraId="6EEC2430" w14:textId="77777777">
        <w:trPr>
          <w:trHeight w:val="277"/>
          <w:jc w:val="center"/>
        </w:trPr>
        <w:tc>
          <w:tcPr>
            <w:tcW w:w="2548" w:type="dxa"/>
            <w:gridSpan w:val="3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777E5B3" w14:textId="77777777" w:rsidR="00C75D3C" w:rsidRDefault="00C75D3C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803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4DB40008" w14:textId="77777777" w:rsidR="00C75D3C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A.W4 podstawowe struktury komórkowe i ich specjalizacje funkcjonalne;</w:t>
            </w:r>
          </w:p>
        </w:tc>
        <w:tc>
          <w:tcPr>
            <w:tcW w:w="1914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D72246D" w14:textId="77777777" w:rsidR="00C75D3C" w:rsidRDefault="00C75D3C">
            <w:pPr>
              <w:spacing w:after="0" w:line="240" w:lineRule="auto"/>
              <w:outlineLvl w:val="0"/>
            </w:pPr>
          </w:p>
        </w:tc>
      </w:tr>
      <w:tr w:rsidR="00C75D3C" w14:paraId="06A3E607" w14:textId="77777777">
        <w:trPr>
          <w:trHeight w:val="277"/>
          <w:jc w:val="center"/>
        </w:trPr>
        <w:tc>
          <w:tcPr>
            <w:tcW w:w="2548" w:type="dxa"/>
            <w:gridSpan w:val="3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4354749" w14:textId="77777777" w:rsidR="00C75D3C" w:rsidRDefault="00C75D3C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803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3AFCB37B" w14:textId="77777777" w:rsidR="00C75D3C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A.W5 fizjologię narządów i układów organizmu człowieka;</w:t>
            </w:r>
          </w:p>
        </w:tc>
        <w:tc>
          <w:tcPr>
            <w:tcW w:w="1914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B7E482F" w14:textId="77777777" w:rsidR="00C75D3C" w:rsidRDefault="00C75D3C">
            <w:pPr>
              <w:spacing w:after="0" w:line="240" w:lineRule="auto"/>
              <w:outlineLvl w:val="0"/>
            </w:pPr>
          </w:p>
        </w:tc>
      </w:tr>
      <w:tr w:rsidR="00C75D3C" w14:paraId="1FA05F3B" w14:textId="77777777">
        <w:trPr>
          <w:trHeight w:val="277"/>
          <w:jc w:val="center"/>
        </w:trPr>
        <w:tc>
          <w:tcPr>
            <w:tcW w:w="2548" w:type="dxa"/>
            <w:gridSpan w:val="3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8BC61CC" w14:textId="77777777" w:rsidR="00C75D3C" w:rsidRDefault="00C75D3C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803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4E00C558" w14:textId="77777777" w:rsidR="00C75D3C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A.W6 mechanizmy regulacji narządów i układów organizmu człowieka oraz zależności istniejące między nimi;</w:t>
            </w:r>
          </w:p>
        </w:tc>
        <w:tc>
          <w:tcPr>
            <w:tcW w:w="1914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E9FB2F0" w14:textId="77777777" w:rsidR="00C75D3C" w:rsidRDefault="00C75D3C">
            <w:pPr>
              <w:spacing w:after="0" w:line="240" w:lineRule="auto"/>
              <w:outlineLvl w:val="0"/>
            </w:pPr>
          </w:p>
        </w:tc>
      </w:tr>
      <w:tr w:rsidR="00C75D3C" w14:paraId="75207283" w14:textId="77777777">
        <w:trPr>
          <w:trHeight w:val="277"/>
          <w:jc w:val="center"/>
        </w:trPr>
        <w:tc>
          <w:tcPr>
            <w:tcW w:w="2548" w:type="dxa"/>
            <w:gridSpan w:val="3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6721D31" w14:textId="77777777" w:rsidR="00C75D3C" w:rsidRDefault="00C75D3C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803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42D6DAEF" w14:textId="77777777" w:rsidR="00C75D3C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A.W7 funkcje życiowe dorosłego i dziecka</w:t>
            </w:r>
          </w:p>
        </w:tc>
        <w:tc>
          <w:tcPr>
            <w:tcW w:w="1914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4799DF83" w14:textId="77777777" w:rsidR="00C75D3C" w:rsidRDefault="00C75D3C">
            <w:pPr>
              <w:spacing w:after="0" w:line="240" w:lineRule="auto"/>
              <w:outlineLvl w:val="0"/>
            </w:pPr>
          </w:p>
        </w:tc>
      </w:tr>
      <w:tr w:rsidR="00C75D3C" w14:paraId="77DD4E97" w14:textId="77777777">
        <w:trPr>
          <w:trHeight w:val="277"/>
          <w:jc w:val="center"/>
        </w:trPr>
        <w:tc>
          <w:tcPr>
            <w:tcW w:w="2548" w:type="dxa"/>
            <w:gridSpan w:val="3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8D60831" w14:textId="77777777" w:rsidR="00C75D3C" w:rsidRDefault="00C75D3C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803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460542B3" w14:textId="77777777" w:rsidR="00C75D3C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A.W8 proces oddychania i krążenia oraz procesy neurofizjologiczne</w:t>
            </w:r>
          </w:p>
        </w:tc>
        <w:tc>
          <w:tcPr>
            <w:tcW w:w="1914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2DCB374" w14:textId="77777777" w:rsidR="00C75D3C" w:rsidRDefault="00C75D3C">
            <w:pPr>
              <w:spacing w:after="0" w:line="240" w:lineRule="auto"/>
              <w:outlineLvl w:val="0"/>
            </w:pPr>
          </w:p>
        </w:tc>
      </w:tr>
      <w:tr w:rsidR="00C75D3C" w14:paraId="5873D916" w14:textId="77777777">
        <w:trPr>
          <w:trHeight w:val="277"/>
          <w:jc w:val="center"/>
        </w:trPr>
        <w:tc>
          <w:tcPr>
            <w:tcW w:w="2548" w:type="dxa"/>
            <w:gridSpan w:val="3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01CF4D0" w14:textId="77777777" w:rsidR="00C75D3C" w:rsidRDefault="00C75D3C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803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71E89013" w14:textId="77777777" w:rsidR="00C75D3C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A.W9 neurohormonalną regulację procesów fizjologicznych i elektrofizjologicznych zachodzących w organizmie człowieka</w:t>
            </w:r>
          </w:p>
        </w:tc>
        <w:tc>
          <w:tcPr>
            <w:tcW w:w="1914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1EC11CF" w14:textId="77777777" w:rsidR="00C75D3C" w:rsidRDefault="00C75D3C">
            <w:pPr>
              <w:spacing w:after="0" w:line="240" w:lineRule="auto"/>
              <w:outlineLvl w:val="0"/>
            </w:pPr>
          </w:p>
        </w:tc>
      </w:tr>
      <w:tr w:rsidR="00C75D3C" w14:paraId="215F1261" w14:textId="77777777">
        <w:trPr>
          <w:trHeight w:val="277"/>
          <w:jc w:val="center"/>
        </w:trPr>
        <w:tc>
          <w:tcPr>
            <w:tcW w:w="2548" w:type="dxa"/>
            <w:gridSpan w:val="3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F5C053F" w14:textId="77777777" w:rsidR="00C75D3C" w:rsidRDefault="00C75D3C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803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38423414" w14:textId="77777777" w:rsidR="00C75D3C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A.W10 mechanizm działania hormonów i konsekwencje zaburzeń hormonalnych</w:t>
            </w:r>
          </w:p>
        </w:tc>
        <w:tc>
          <w:tcPr>
            <w:tcW w:w="1914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ED4B636" w14:textId="77777777" w:rsidR="00C75D3C" w:rsidRDefault="00C75D3C">
            <w:pPr>
              <w:spacing w:after="0" w:line="240" w:lineRule="auto"/>
              <w:outlineLvl w:val="0"/>
            </w:pPr>
          </w:p>
        </w:tc>
      </w:tr>
      <w:tr w:rsidR="00C75D3C" w14:paraId="41C8CF9C" w14:textId="77777777">
        <w:trPr>
          <w:trHeight w:val="277"/>
          <w:jc w:val="center"/>
        </w:trPr>
        <w:tc>
          <w:tcPr>
            <w:tcW w:w="2548" w:type="dxa"/>
            <w:gridSpan w:val="3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750E822" w14:textId="77777777" w:rsidR="00C75D3C" w:rsidRDefault="00C75D3C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803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55E63279" w14:textId="77777777" w:rsidR="00C75D3C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A.W11 zmiany w funkcjonowaniu organizmu człowieka jako całości w przypadku zaburzenia jego homeostazy oraz specyfikację i znaczenie gospodarki wodno-elektrolitowej i kwasowo-zasadowej w utrzymaniu homeostazy organizmu</w:t>
            </w:r>
          </w:p>
        </w:tc>
        <w:tc>
          <w:tcPr>
            <w:tcW w:w="1914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7B2B28CA" w14:textId="77777777" w:rsidR="00C75D3C" w:rsidRDefault="00C75D3C">
            <w:pPr>
              <w:spacing w:after="0" w:line="240" w:lineRule="auto"/>
              <w:outlineLvl w:val="0"/>
            </w:pPr>
          </w:p>
        </w:tc>
      </w:tr>
      <w:tr w:rsidR="00C75D3C" w14:paraId="674AD786" w14:textId="77777777">
        <w:trPr>
          <w:trHeight w:val="277"/>
          <w:jc w:val="center"/>
        </w:trPr>
        <w:tc>
          <w:tcPr>
            <w:tcW w:w="2548" w:type="dxa"/>
            <w:gridSpan w:val="3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FD161D2" w14:textId="77777777" w:rsidR="00C75D3C" w:rsidRDefault="00C75D3C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803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2EA2A070" w14:textId="77777777" w:rsidR="00C75D3C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A.W12  rolę nerek w utrzymaniu homeostazy organizmu człowieka</w:t>
            </w:r>
          </w:p>
        </w:tc>
        <w:tc>
          <w:tcPr>
            <w:tcW w:w="1914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FF1B8CA" w14:textId="77777777" w:rsidR="00C75D3C" w:rsidRDefault="00C75D3C">
            <w:pPr>
              <w:spacing w:after="0" w:line="240" w:lineRule="auto"/>
              <w:outlineLvl w:val="0"/>
            </w:pPr>
          </w:p>
        </w:tc>
      </w:tr>
      <w:tr w:rsidR="00C75D3C" w14:paraId="05DC3627" w14:textId="77777777">
        <w:trPr>
          <w:trHeight w:val="277"/>
          <w:jc w:val="center"/>
        </w:trPr>
        <w:tc>
          <w:tcPr>
            <w:tcW w:w="2548" w:type="dxa"/>
            <w:gridSpan w:val="3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D3B2E16" w14:textId="77777777" w:rsidR="00C75D3C" w:rsidRDefault="00C75D3C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803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2263C5E1" w14:textId="77777777" w:rsidR="00C75D3C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A.W13  budowę i funkcje układu pokarmowego, enzymy biorące udział w trawieniu i podstawowe zaburzenia działania enzymów trawiennych oraz skutki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tych zaburzeń;</w:t>
            </w:r>
          </w:p>
        </w:tc>
        <w:tc>
          <w:tcPr>
            <w:tcW w:w="1914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8AB11F1" w14:textId="77777777" w:rsidR="00C75D3C" w:rsidRDefault="00C75D3C">
            <w:pPr>
              <w:spacing w:after="0" w:line="240" w:lineRule="auto"/>
              <w:outlineLvl w:val="0"/>
            </w:pPr>
          </w:p>
        </w:tc>
      </w:tr>
      <w:tr w:rsidR="00C75D3C" w14:paraId="3D1F6288" w14:textId="77777777">
        <w:trPr>
          <w:trHeight w:val="277"/>
          <w:jc w:val="center"/>
        </w:trPr>
        <w:tc>
          <w:tcPr>
            <w:tcW w:w="2548" w:type="dxa"/>
            <w:gridSpan w:val="3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C162359" w14:textId="77777777" w:rsidR="00C75D3C" w:rsidRDefault="00C75D3C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803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2856FB7A" w14:textId="77777777" w:rsidR="00C75D3C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A.W14 fizykochemiczne podstawy działania narządów zmysłów</w:t>
            </w:r>
          </w:p>
        </w:tc>
        <w:tc>
          <w:tcPr>
            <w:tcW w:w="1914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BFA51C3" w14:textId="77777777" w:rsidR="00C75D3C" w:rsidRDefault="00C75D3C">
            <w:pPr>
              <w:spacing w:after="0" w:line="240" w:lineRule="auto"/>
              <w:outlineLvl w:val="0"/>
            </w:pPr>
          </w:p>
        </w:tc>
      </w:tr>
      <w:tr w:rsidR="00C75D3C" w14:paraId="0829467D" w14:textId="77777777">
        <w:trPr>
          <w:trHeight w:val="277"/>
          <w:jc w:val="center"/>
        </w:trPr>
        <w:tc>
          <w:tcPr>
            <w:tcW w:w="2548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813DA30" w14:textId="77777777" w:rsidR="00C75D3C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 Absolwent potrafi:</w:t>
            </w:r>
          </w:p>
        </w:tc>
        <w:tc>
          <w:tcPr>
            <w:tcW w:w="6803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2CA65B06" w14:textId="77777777" w:rsidR="00C75D3C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A.U1 lokalizować poszczególne okolice ciała ludzkiego i znajdujące się w nich narządy oraz ustalać położenie narządów względem siebie;</w:t>
            </w:r>
          </w:p>
        </w:tc>
        <w:tc>
          <w:tcPr>
            <w:tcW w:w="1914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4FECB20" w14:textId="77777777" w:rsidR="00C75D3C" w:rsidRDefault="0000000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Prezentacja</w:t>
            </w:r>
          </w:p>
          <w:p w14:paraId="3DC34B37" w14:textId="77777777" w:rsidR="00C75D3C" w:rsidRDefault="0000000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Realizacja zleconego zadania, sprawdzian praktyczny</w:t>
            </w:r>
          </w:p>
        </w:tc>
      </w:tr>
      <w:tr w:rsidR="00C75D3C" w14:paraId="3A4B47B4" w14:textId="77777777">
        <w:trPr>
          <w:trHeight w:val="277"/>
          <w:jc w:val="center"/>
        </w:trPr>
        <w:tc>
          <w:tcPr>
            <w:tcW w:w="2548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281E428" w14:textId="77777777" w:rsidR="00C75D3C" w:rsidRDefault="00C75D3C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803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3C1A9598" w14:textId="77777777" w:rsidR="00C75D3C" w:rsidRDefault="0000000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A.U2 wykazywać różnice w budowie ciała ludzkiego oraz w czynnościach narządów u dorosłego  i dziecka;</w:t>
            </w:r>
          </w:p>
        </w:tc>
        <w:tc>
          <w:tcPr>
            <w:tcW w:w="1914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2E9B17F" w14:textId="77777777" w:rsidR="00C75D3C" w:rsidRDefault="00C75D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</w:p>
        </w:tc>
      </w:tr>
      <w:tr w:rsidR="00C75D3C" w14:paraId="4F34BE70" w14:textId="77777777">
        <w:trPr>
          <w:trHeight w:val="277"/>
          <w:jc w:val="center"/>
        </w:trPr>
        <w:tc>
          <w:tcPr>
            <w:tcW w:w="2548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50A93D0" w14:textId="77777777" w:rsidR="00C75D3C" w:rsidRDefault="00C75D3C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803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31D58115" w14:textId="77777777" w:rsidR="00C75D3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A.U3 oceniać czynności narządów i układów organizmu człowieka;</w:t>
            </w:r>
          </w:p>
        </w:tc>
        <w:tc>
          <w:tcPr>
            <w:tcW w:w="1914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6C5D978" w14:textId="77777777" w:rsidR="00C75D3C" w:rsidRDefault="00C75D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</w:p>
        </w:tc>
      </w:tr>
      <w:tr w:rsidR="00C75D3C" w14:paraId="5206BBD7" w14:textId="77777777">
        <w:trPr>
          <w:trHeight w:val="895"/>
          <w:jc w:val="center"/>
        </w:trPr>
        <w:tc>
          <w:tcPr>
            <w:tcW w:w="2548" w:type="dxa"/>
            <w:gridSpan w:val="3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57AB378" w14:textId="77777777" w:rsidR="00C75D3C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 jest gotów do:</w:t>
            </w:r>
          </w:p>
        </w:tc>
        <w:tc>
          <w:tcPr>
            <w:tcW w:w="6803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F43C1D5" w14:textId="77777777" w:rsidR="00C75D3C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eastAsia="SimSun" w:hAnsi="Times New Roman" w:cs="Times New Roman"/>
                <w:color w:val="111111"/>
                <w:kern w:val="2"/>
                <w:sz w:val="20"/>
                <w:szCs w:val="20"/>
                <w:lang w:eastAsia="zh-CN"/>
              </w:rPr>
              <w:t>K.5 dostrzegania i rozpoznawania własnych ograniczeń, dokonywania samooceny deficytów i potrzeb edukacyjnych;</w:t>
            </w:r>
          </w:p>
        </w:tc>
        <w:tc>
          <w:tcPr>
            <w:tcW w:w="191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56FEDE9" w14:textId="77777777" w:rsidR="00C75D3C" w:rsidRDefault="0000000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przez opiekuna / nauczyciela prowadzącego,</w:t>
            </w:r>
          </w:p>
        </w:tc>
      </w:tr>
      <w:tr w:rsidR="00C75D3C" w14:paraId="447A6401" w14:textId="77777777">
        <w:trPr>
          <w:trHeight w:val="277"/>
          <w:jc w:val="center"/>
        </w:trPr>
        <w:tc>
          <w:tcPr>
            <w:tcW w:w="2548" w:type="dxa"/>
            <w:gridSpan w:val="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676109C9" w14:textId="77777777" w:rsidR="00C75D3C" w:rsidRDefault="00000000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 standard kształcenia</w:t>
            </w:r>
          </w:p>
        </w:tc>
        <w:tc>
          <w:tcPr>
            <w:tcW w:w="8717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10C14654" w14:textId="77777777" w:rsidR="00C75D3C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zakresie wiedzy: Egzamin ustny (niestandaryzowany, standaryzowany, tradycyjny, problemowy);</w:t>
            </w:r>
          </w:p>
          <w:p w14:paraId="61B3C3FA" w14:textId="77777777" w:rsidR="00C75D3C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Egzamin pisemny — student generuje / rozpoznaje odpowiedź (esej, raport; krótkie strukturyzowane pytania, test wielokrotnego wyboru, test wielokrotnej odpowiedzi, test dopasowania;</w:t>
            </w:r>
          </w:p>
          <w:p w14:paraId="48724841" w14:textId="77777777" w:rsidR="00C75D3C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zakresie umiejętności: Egzamin praktyczny, realizacja zleconego zadania, projekt, prezentacja</w:t>
            </w:r>
          </w:p>
          <w:p w14:paraId="634AB7CF" w14:textId="77777777" w:rsidR="00C75D3C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samoocena.</w:t>
            </w:r>
          </w:p>
        </w:tc>
      </w:tr>
      <w:tr w:rsidR="00C75D3C" w14:paraId="27CC78C4" w14:textId="77777777">
        <w:trPr>
          <w:trHeight w:val="277"/>
          <w:jc w:val="center"/>
        </w:trPr>
        <w:tc>
          <w:tcPr>
            <w:tcW w:w="9352" w:type="dxa"/>
            <w:gridSpan w:val="1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65B521B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1913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869A430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75D3C" w14:paraId="76AD6AD1" w14:textId="77777777">
        <w:trPr>
          <w:trHeight w:val="277"/>
          <w:jc w:val="center"/>
        </w:trPr>
        <w:tc>
          <w:tcPr>
            <w:tcW w:w="11265" w:type="dxa"/>
            <w:gridSpan w:val="15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6A41BAF0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Wykłady</w:t>
            </w:r>
          </w:p>
        </w:tc>
      </w:tr>
      <w:tr w:rsidR="00C75D3C" w14:paraId="66B8F7A4" w14:textId="77777777">
        <w:trPr>
          <w:trHeight w:val="229"/>
          <w:jc w:val="center"/>
        </w:trPr>
        <w:tc>
          <w:tcPr>
            <w:tcW w:w="9352" w:type="dxa"/>
            <w:gridSpan w:val="12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75E7C7C3" w14:textId="77777777" w:rsidR="00C75D3C" w:rsidRDefault="0000000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Wprowadzenie do anatomii – terminologia anatomiczna, osie i płaszczyzny ciała, topografia narządów.</w:t>
            </w:r>
          </w:p>
        </w:tc>
        <w:tc>
          <w:tcPr>
            <w:tcW w:w="1913" w:type="dxa"/>
            <w:gridSpan w:val="3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7E77D26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C75D3C" w14:paraId="3AD672EF" w14:textId="77777777">
        <w:trPr>
          <w:trHeight w:val="277"/>
          <w:jc w:val="center"/>
        </w:trPr>
        <w:tc>
          <w:tcPr>
            <w:tcW w:w="9352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61012A70" w14:textId="77777777" w:rsidR="00C75D3C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Szkielet osiowy – głowa, kręgosłup, krzywizny, klatka piersiowa.</w:t>
            </w:r>
          </w:p>
        </w:tc>
        <w:tc>
          <w:tcPr>
            <w:tcW w:w="1913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4C5FF0E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C75D3C" w14:paraId="4BA00289" w14:textId="77777777">
        <w:trPr>
          <w:trHeight w:val="277"/>
          <w:jc w:val="center"/>
        </w:trPr>
        <w:tc>
          <w:tcPr>
            <w:tcW w:w="9352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5004132A" w14:textId="77777777" w:rsidR="00C75D3C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0"/>
                <w:szCs w:val="20"/>
                <w:lang w:eastAsia="pl-PL"/>
              </w:rPr>
              <w:t>Szkielet kończyn i miednicy – kości kończyn górnych i dolnych, budowa miednicy.</w:t>
            </w:r>
          </w:p>
        </w:tc>
        <w:tc>
          <w:tcPr>
            <w:tcW w:w="1913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47601204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C75D3C" w14:paraId="7DDEB441" w14:textId="77777777">
        <w:trPr>
          <w:trHeight w:val="277"/>
          <w:jc w:val="center"/>
        </w:trPr>
        <w:tc>
          <w:tcPr>
            <w:tcW w:w="9352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548E2EDD" w14:textId="77777777" w:rsidR="00C75D3C" w:rsidRDefault="0000000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Układ mięśniowy – rodzaje, budowa i czynności mięśni, narządy dodatkowe mięśni.</w:t>
            </w:r>
          </w:p>
        </w:tc>
        <w:tc>
          <w:tcPr>
            <w:tcW w:w="1913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6DA8C01B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C75D3C" w14:paraId="6C72F308" w14:textId="77777777">
        <w:trPr>
          <w:trHeight w:val="277"/>
          <w:jc w:val="center"/>
        </w:trPr>
        <w:tc>
          <w:tcPr>
            <w:tcW w:w="9352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63B629E8" w14:textId="77777777" w:rsidR="00C75D3C" w:rsidRDefault="0000000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Układ oddechowy – budowa, topografia i czynności górnych dróg oddechowych.</w:t>
            </w:r>
          </w:p>
        </w:tc>
        <w:tc>
          <w:tcPr>
            <w:tcW w:w="1913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E7292B4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C75D3C" w14:paraId="0CA4B0A2" w14:textId="77777777">
        <w:trPr>
          <w:trHeight w:val="277"/>
          <w:jc w:val="center"/>
        </w:trPr>
        <w:tc>
          <w:tcPr>
            <w:tcW w:w="9352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10E26C7A" w14:textId="77777777" w:rsidR="00C75D3C" w:rsidRDefault="0000000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Układ oddechowy – budowa, topografia i czynności dolnych dróg oddechowych.</w:t>
            </w:r>
          </w:p>
        </w:tc>
        <w:tc>
          <w:tcPr>
            <w:tcW w:w="1913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9682D74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C75D3C" w14:paraId="79A8D752" w14:textId="77777777">
        <w:trPr>
          <w:trHeight w:val="277"/>
          <w:jc w:val="center"/>
        </w:trPr>
        <w:tc>
          <w:tcPr>
            <w:tcW w:w="9352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2518E323" w14:textId="77777777" w:rsidR="00C75D3C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Układ oddechowy – śródpiersie.</w:t>
            </w:r>
          </w:p>
        </w:tc>
        <w:tc>
          <w:tcPr>
            <w:tcW w:w="1913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46CE769A" w14:textId="77777777" w:rsidR="00C75D3C" w:rsidRDefault="00000000">
            <w:pPr>
              <w:spacing w:after="0" w:line="240" w:lineRule="auto"/>
              <w:jc w:val="center"/>
              <w:outlineLvl w:val="0"/>
            </w:pPr>
            <w:r>
              <w:t>1</w:t>
            </w:r>
          </w:p>
        </w:tc>
      </w:tr>
      <w:tr w:rsidR="00C75D3C" w14:paraId="74417DC0" w14:textId="77777777">
        <w:trPr>
          <w:trHeight w:val="277"/>
          <w:jc w:val="center"/>
        </w:trPr>
        <w:tc>
          <w:tcPr>
            <w:tcW w:w="9352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5D595BC6" w14:textId="77777777" w:rsidR="00C75D3C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Układ sercowo – naczyniowy – krążenie małe i duże, aorta – podział, przebieg, gałęzie aorty piersiowej, gałęzie aorty brzusznej, naczynia tętnicze kończyn, głowy i szyi, klatki piersiowej, jamy brzusznej – główne pnie naczyniowe i zakres ich unaczynienia, żyła główna górna i dolna, żyły głębokie.</w:t>
            </w:r>
          </w:p>
        </w:tc>
        <w:tc>
          <w:tcPr>
            <w:tcW w:w="1913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4822A5DA" w14:textId="77777777" w:rsidR="00C75D3C" w:rsidRDefault="00000000">
            <w:pPr>
              <w:spacing w:after="0" w:line="240" w:lineRule="auto"/>
              <w:jc w:val="center"/>
              <w:outlineLvl w:val="0"/>
            </w:pPr>
            <w:r>
              <w:t>1</w:t>
            </w:r>
          </w:p>
        </w:tc>
      </w:tr>
      <w:tr w:rsidR="00C75D3C" w14:paraId="48CDB688" w14:textId="77777777">
        <w:trPr>
          <w:trHeight w:val="277"/>
          <w:jc w:val="center"/>
        </w:trPr>
        <w:tc>
          <w:tcPr>
            <w:tcW w:w="9352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0F821BA0" w14:textId="77777777" w:rsidR="00C75D3C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Układ sercowo - naczyniowy – serce – położenie i budowa serca, zastawki serca, budowa ścian serca, osierdzie.</w:t>
            </w:r>
          </w:p>
        </w:tc>
        <w:tc>
          <w:tcPr>
            <w:tcW w:w="1913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D6A79C2" w14:textId="77777777" w:rsidR="00C75D3C" w:rsidRDefault="00000000">
            <w:pPr>
              <w:spacing w:after="0" w:line="240" w:lineRule="auto"/>
              <w:jc w:val="center"/>
              <w:outlineLvl w:val="0"/>
            </w:pPr>
            <w:r>
              <w:t>1</w:t>
            </w:r>
          </w:p>
        </w:tc>
      </w:tr>
      <w:tr w:rsidR="00C75D3C" w14:paraId="40C60667" w14:textId="77777777">
        <w:trPr>
          <w:trHeight w:val="277"/>
          <w:jc w:val="center"/>
        </w:trPr>
        <w:tc>
          <w:tcPr>
            <w:tcW w:w="9352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16E05BF2" w14:textId="77777777" w:rsidR="00C75D3C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Układ chłonny - budowa, topografia i czynności.</w:t>
            </w:r>
          </w:p>
        </w:tc>
        <w:tc>
          <w:tcPr>
            <w:tcW w:w="1913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83412E7" w14:textId="77777777" w:rsidR="00C75D3C" w:rsidRDefault="00000000">
            <w:pPr>
              <w:spacing w:after="0" w:line="240" w:lineRule="auto"/>
              <w:jc w:val="center"/>
              <w:outlineLvl w:val="0"/>
            </w:pPr>
            <w:r>
              <w:t>1</w:t>
            </w:r>
          </w:p>
        </w:tc>
      </w:tr>
      <w:tr w:rsidR="00C75D3C" w14:paraId="22CC40F6" w14:textId="77777777">
        <w:trPr>
          <w:trHeight w:val="277"/>
          <w:jc w:val="center"/>
        </w:trPr>
        <w:tc>
          <w:tcPr>
            <w:tcW w:w="9352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07F07922" w14:textId="77777777" w:rsidR="00C75D3C" w:rsidRDefault="000000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Układ pokarmowy – budowa, topografia i czynności (jama ustna – podział, język, gruczoły jamy ustnej, gardło, przełyk, żołądek, jelito cienkie – części, jelito grube), otrzewna i jama otrzewnej, stosunek narządów do otrzewnej.</w:t>
            </w:r>
          </w:p>
        </w:tc>
        <w:tc>
          <w:tcPr>
            <w:tcW w:w="1913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F63CD6B" w14:textId="77777777" w:rsidR="00C75D3C" w:rsidRDefault="00000000">
            <w:pPr>
              <w:spacing w:after="0" w:line="240" w:lineRule="auto"/>
              <w:jc w:val="center"/>
              <w:outlineLvl w:val="0"/>
            </w:pPr>
            <w:r>
              <w:t>1</w:t>
            </w:r>
          </w:p>
        </w:tc>
      </w:tr>
      <w:tr w:rsidR="00C75D3C" w14:paraId="31675DC5" w14:textId="77777777">
        <w:trPr>
          <w:trHeight w:val="277"/>
          <w:jc w:val="center"/>
        </w:trPr>
        <w:tc>
          <w:tcPr>
            <w:tcW w:w="9352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10E4F4F6" w14:textId="77777777" w:rsidR="00C75D3C" w:rsidRDefault="000000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Układ pokarmowy – gruczoły – budowa, topografia i czynności wątroby i trzustki, żyła wrotna, pęcherzyk żółciowy, drogi żółciowe.</w:t>
            </w:r>
          </w:p>
        </w:tc>
        <w:tc>
          <w:tcPr>
            <w:tcW w:w="1913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A9641CE" w14:textId="77777777" w:rsidR="00C75D3C" w:rsidRDefault="00000000">
            <w:pPr>
              <w:spacing w:after="0" w:line="240" w:lineRule="auto"/>
              <w:jc w:val="center"/>
              <w:outlineLvl w:val="0"/>
            </w:pPr>
            <w:r>
              <w:t>1</w:t>
            </w:r>
          </w:p>
        </w:tc>
      </w:tr>
      <w:tr w:rsidR="00C75D3C" w14:paraId="25E9E5E1" w14:textId="77777777">
        <w:trPr>
          <w:trHeight w:val="277"/>
          <w:jc w:val="center"/>
        </w:trPr>
        <w:tc>
          <w:tcPr>
            <w:tcW w:w="9352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6585118D" w14:textId="77777777" w:rsidR="00C75D3C" w:rsidRDefault="00000000">
            <w:pPr>
              <w:spacing w:after="0" w:line="240" w:lineRule="auto"/>
              <w:jc w:val="both"/>
              <w:outlineLvl w:val="0"/>
              <w:rPr>
                <w:rFonts w:eastAsia="SimSun" w:cs="Times New Roman"/>
                <w:color w:val="000000" w:themeColor="text1"/>
                <w:kern w:val="2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Układ wydzielania wewnętrznego – budowa, topografia, czynności.</w:t>
            </w:r>
          </w:p>
        </w:tc>
        <w:tc>
          <w:tcPr>
            <w:tcW w:w="1913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CFF36E6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C75D3C" w14:paraId="402906D2" w14:textId="77777777">
        <w:trPr>
          <w:trHeight w:val="277"/>
          <w:jc w:val="center"/>
        </w:trPr>
        <w:tc>
          <w:tcPr>
            <w:tcW w:w="9352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1924B7CA" w14:textId="77777777" w:rsidR="00C75D3C" w:rsidRDefault="00000000">
            <w:pPr>
              <w:spacing w:after="0" w:line="240" w:lineRule="auto"/>
              <w:jc w:val="both"/>
              <w:outlineLvl w:val="0"/>
              <w:rPr>
                <w:rFonts w:eastAsia="SimSun" w:cs="Times New Roman"/>
                <w:color w:val="000000" w:themeColor="text1"/>
                <w:kern w:val="2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Układ moczowy – budowa, topografia i czynności.</w:t>
            </w:r>
          </w:p>
        </w:tc>
        <w:tc>
          <w:tcPr>
            <w:tcW w:w="1913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0AB8C10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C75D3C" w14:paraId="3E5B257F" w14:textId="77777777">
        <w:trPr>
          <w:trHeight w:val="277"/>
          <w:jc w:val="center"/>
        </w:trPr>
        <w:tc>
          <w:tcPr>
            <w:tcW w:w="9352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00F78B4C" w14:textId="77777777" w:rsidR="00C75D3C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Układ płciowy żeński – budowa, topografia i czynności.</w:t>
            </w:r>
          </w:p>
        </w:tc>
        <w:tc>
          <w:tcPr>
            <w:tcW w:w="1913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3A79064" w14:textId="77777777" w:rsidR="00C75D3C" w:rsidRDefault="00000000">
            <w:pPr>
              <w:spacing w:after="0" w:line="240" w:lineRule="auto"/>
              <w:jc w:val="center"/>
              <w:outlineLvl w:val="0"/>
            </w:pPr>
            <w:r>
              <w:t>1</w:t>
            </w:r>
          </w:p>
        </w:tc>
      </w:tr>
      <w:tr w:rsidR="00C75D3C" w14:paraId="3EC2AEC5" w14:textId="77777777">
        <w:trPr>
          <w:trHeight w:val="277"/>
          <w:jc w:val="center"/>
        </w:trPr>
        <w:tc>
          <w:tcPr>
            <w:tcW w:w="9352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49BA3DF5" w14:textId="77777777" w:rsidR="00C75D3C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Układ płciowy męski – budowa, topografia i czynności.</w:t>
            </w:r>
          </w:p>
        </w:tc>
        <w:tc>
          <w:tcPr>
            <w:tcW w:w="1913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8E7C6CF" w14:textId="77777777" w:rsidR="00C75D3C" w:rsidRDefault="00000000">
            <w:pPr>
              <w:spacing w:after="0" w:line="240" w:lineRule="auto"/>
              <w:jc w:val="center"/>
              <w:outlineLvl w:val="0"/>
            </w:pPr>
            <w:r>
              <w:t>1</w:t>
            </w:r>
          </w:p>
        </w:tc>
      </w:tr>
      <w:tr w:rsidR="00C75D3C" w14:paraId="02FA7AE2" w14:textId="77777777">
        <w:trPr>
          <w:trHeight w:val="277"/>
          <w:jc w:val="center"/>
        </w:trPr>
        <w:tc>
          <w:tcPr>
            <w:tcW w:w="9352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4DB77E8D" w14:textId="77777777" w:rsidR="00C75D3C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Ośrodkowy Układ Nerwowy – podstawowe pojęcia neuron, zwój, splot, drogi nerwowe, podział układu nerwowego, mózgowie – budowa i podział czynnościowy.</w:t>
            </w:r>
          </w:p>
        </w:tc>
        <w:tc>
          <w:tcPr>
            <w:tcW w:w="1913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137ECFE7" w14:textId="77777777" w:rsidR="00C75D3C" w:rsidRDefault="00000000">
            <w:pPr>
              <w:spacing w:after="0" w:line="240" w:lineRule="auto"/>
              <w:jc w:val="center"/>
              <w:outlineLvl w:val="0"/>
            </w:pPr>
            <w:r>
              <w:t>1</w:t>
            </w:r>
          </w:p>
        </w:tc>
      </w:tr>
      <w:tr w:rsidR="00C75D3C" w14:paraId="54E406D3" w14:textId="77777777">
        <w:trPr>
          <w:trHeight w:val="277"/>
          <w:jc w:val="center"/>
        </w:trPr>
        <w:tc>
          <w:tcPr>
            <w:tcW w:w="9352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5E48D8C9" w14:textId="77777777" w:rsidR="00C75D3C" w:rsidRDefault="00000000">
            <w:pPr>
              <w:spacing w:after="0" w:line="240" w:lineRule="auto"/>
              <w:jc w:val="both"/>
              <w:outlineLvl w:val="0"/>
              <w:rPr>
                <w:rFonts w:eastAsia="SimSun" w:cs="Times New Roman"/>
                <w:color w:val="000000" w:themeColor="text1"/>
                <w:kern w:val="2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Obwodowy Układ Nerwowy – budowa i funkcja, autonomiczny układ nerwowy.</w:t>
            </w:r>
          </w:p>
        </w:tc>
        <w:tc>
          <w:tcPr>
            <w:tcW w:w="1913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BB18910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C75D3C" w14:paraId="2B8DE0BE" w14:textId="77777777">
        <w:trPr>
          <w:trHeight w:val="277"/>
          <w:jc w:val="center"/>
        </w:trPr>
        <w:tc>
          <w:tcPr>
            <w:tcW w:w="9352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4AE6A897" w14:textId="77777777" w:rsidR="00C75D3C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Nerwy czaszkowe i rdzeniowe – zakres unerwienia.</w:t>
            </w:r>
          </w:p>
        </w:tc>
        <w:tc>
          <w:tcPr>
            <w:tcW w:w="1913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DDE7DD4" w14:textId="77777777" w:rsidR="00C75D3C" w:rsidRDefault="00000000">
            <w:pPr>
              <w:spacing w:after="0" w:line="240" w:lineRule="auto"/>
              <w:jc w:val="center"/>
              <w:outlineLvl w:val="0"/>
            </w:pPr>
            <w:r>
              <w:t>1</w:t>
            </w:r>
          </w:p>
        </w:tc>
      </w:tr>
      <w:tr w:rsidR="00C75D3C" w14:paraId="29FBF11C" w14:textId="77777777">
        <w:trPr>
          <w:trHeight w:val="277"/>
          <w:jc w:val="center"/>
        </w:trPr>
        <w:tc>
          <w:tcPr>
            <w:tcW w:w="9352" w:type="dxa"/>
            <w:gridSpan w:val="12"/>
            <w:tcBorders>
              <w:top w:val="single" w:sz="6" w:space="0" w:color="00000A"/>
              <w:left w:val="single" w:sz="12" w:space="0" w:color="00000A"/>
              <w:bottom w:val="single" w:sz="12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7CF3B1BC" w14:textId="77777777" w:rsidR="00C75D3C" w:rsidRDefault="00000000">
            <w:pPr>
              <w:spacing w:after="0" w:line="240" w:lineRule="auto"/>
              <w:jc w:val="both"/>
              <w:outlineLvl w:val="0"/>
              <w:rPr>
                <w:rFonts w:eastAsia="SimSun" w:cs="Times New Roman"/>
                <w:color w:val="000000" w:themeColor="text1"/>
                <w:kern w:val="2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Narządy zmysłów i powłoka wspólna – narząd wzroku, słuchu, równowagi, węchu i smaku; budowa i funkcja skóry.</w:t>
            </w:r>
          </w:p>
        </w:tc>
        <w:tc>
          <w:tcPr>
            <w:tcW w:w="1913" w:type="dxa"/>
            <w:gridSpan w:val="3"/>
            <w:tcBorders>
              <w:top w:val="single" w:sz="6" w:space="0" w:color="00000A"/>
              <w:left w:val="single" w:sz="4" w:space="0" w:color="000000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BF67BE6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C75D3C" w14:paraId="3D3A0B7B" w14:textId="77777777">
        <w:trPr>
          <w:trHeight w:val="277"/>
          <w:jc w:val="center"/>
        </w:trPr>
        <w:tc>
          <w:tcPr>
            <w:tcW w:w="11265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415D8EBF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C75D3C" w14:paraId="041B2DAC" w14:textId="77777777">
        <w:trPr>
          <w:trHeight w:val="277"/>
          <w:jc w:val="center"/>
        </w:trPr>
        <w:tc>
          <w:tcPr>
            <w:tcW w:w="9352" w:type="dxa"/>
            <w:gridSpan w:val="12"/>
            <w:tcBorders>
              <w:top w:val="single" w:sz="12" w:space="0" w:color="00000A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D73C35" w14:textId="77777777" w:rsidR="00C75D3C" w:rsidRDefault="00000000">
            <w:pPr>
              <w:spacing w:after="0" w:line="240" w:lineRule="auto"/>
              <w:outlineLvl w:val="0"/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Ogólna budowa organizmu człowieka: osie i płaszczyzny, symetria, asymetria, topografia narządów.</w:t>
            </w:r>
          </w:p>
        </w:tc>
        <w:tc>
          <w:tcPr>
            <w:tcW w:w="1913" w:type="dxa"/>
            <w:gridSpan w:val="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3A2DA4E1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1,5</w:t>
            </w:r>
          </w:p>
        </w:tc>
      </w:tr>
      <w:tr w:rsidR="00C75D3C" w14:paraId="6D3E6D63" w14:textId="77777777">
        <w:trPr>
          <w:trHeight w:val="277"/>
          <w:jc w:val="center"/>
        </w:trPr>
        <w:tc>
          <w:tcPr>
            <w:tcW w:w="9352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B3E279" w14:textId="77777777" w:rsidR="00C75D3C" w:rsidRDefault="00000000">
            <w:pPr>
              <w:spacing w:after="0" w:line="240" w:lineRule="auto"/>
              <w:outlineLvl w:val="0"/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Głowa, kręgosłup i klatka piersiowa – topografia i funkcje.</w:t>
            </w:r>
          </w:p>
        </w:tc>
        <w:tc>
          <w:tcPr>
            <w:tcW w:w="19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0D03FE46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1,5</w:t>
            </w:r>
          </w:p>
        </w:tc>
      </w:tr>
      <w:tr w:rsidR="00C75D3C" w14:paraId="03A9E441" w14:textId="77777777">
        <w:trPr>
          <w:trHeight w:val="277"/>
          <w:jc w:val="center"/>
        </w:trPr>
        <w:tc>
          <w:tcPr>
            <w:tcW w:w="9352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F76461" w14:textId="77777777" w:rsidR="00C75D3C" w:rsidRDefault="00000000">
            <w:pPr>
              <w:spacing w:after="0" w:line="240" w:lineRule="auto"/>
              <w:outlineLvl w:val="0"/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Kości kończyny górnej i dolnej. Budowa miednicy.</w:t>
            </w:r>
          </w:p>
        </w:tc>
        <w:tc>
          <w:tcPr>
            <w:tcW w:w="19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43D2A8FE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1,5</w:t>
            </w:r>
          </w:p>
        </w:tc>
      </w:tr>
      <w:tr w:rsidR="00C75D3C" w14:paraId="3566A8A8" w14:textId="77777777">
        <w:trPr>
          <w:trHeight w:val="277"/>
          <w:jc w:val="center"/>
        </w:trPr>
        <w:tc>
          <w:tcPr>
            <w:tcW w:w="9352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A64C22" w14:textId="77777777" w:rsidR="00C75D3C" w:rsidRDefault="00000000">
            <w:pPr>
              <w:spacing w:after="0" w:line="240" w:lineRule="auto"/>
              <w:outlineLvl w:val="0"/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Podział i topografia mięśni. Mięśnie głowy, szyi, klatki piersiowej, grzbietu, brzucha, kończyny górnej i dolnej.</w:t>
            </w:r>
          </w:p>
        </w:tc>
        <w:tc>
          <w:tcPr>
            <w:tcW w:w="19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31C388DF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1,5</w:t>
            </w:r>
          </w:p>
        </w:tc>
      </w:tr>
      <w:tr w:rsidR="00C75D3C" w14:paraId="0F356082" w14:textId="77777777">
        <w:trPr>
          <w:trHeight w:val="277"/>
          <w:jc w:val="center"/>
        </w:trPr>
        <w:tc>
          <w:tcPr>
            <w:tcW w:w="9352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61001C" w14:textId="77777777" w:rsidR="00C75D3C" w:rsidRDefault="00000000">
            <w:pPr>
              <w:spacing w:after="0" w:line="240" w:lineRule="auto"/>
              <w:outlineLvl w:val="0"/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Anatomia układu oddechowego – topografia górnych i dolnych dróg oddechowych, budowa opłucnej i płuc.</w:t>
            </w:r>
          </w:p>
        </w:tc>
        <w:tc>
          <w:tcPr>
            <w:tcW w:w="19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2A4E0C2A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1,5</w:t>
            </w:r>
          </w:p>
        </w:tc>
      </w:tr>
      <w:tr w:rsidR="00C75D3C" w14:paraId="680300E2" w14:textId="77777777">
        <w:trPr>
          <w:trHeight w:val="277"/>
          <w:jc w:val="center"/>
        </w:trPr>
        <w:tc>
          <w:tcPr>
            <w:tcW w:w="9352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C40604" w14:textId="77777777" w:rsidR="00C75D3C" w:rsidRDefault="00000000">
            <w:pPr>
              <w:spacing w:after="0" w:line="240" w:lineRule="auto"/>
              <w:outlineLvl w:val="0"/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Śródpiersie – podział i topografia narządów.</w:t>
            </w:r>
          </w:p>
        </w:tc>
        <w:tc>
          <w:tcPr>
            <w:tcW w:w="19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34277011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1,5</w:t>
            </w:r>
          </w:p>
        </w:tc>
      </w:tr>
      <w:tr w:rsidR="00C75D3C" w14:paraId="7AAB707F" w14:textId="77777777">
        <w:trPr>
          <w:trHeight w:val="277"/>
          <w:jc w:val="center"/>
        </w:trPr>
        <w:tc>
          <w:tcPr>
            <w:tcW w:w="9352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45CD98" w14:textId="77777777" w:rsidR="00C75D3C" w:rsidRDefault="00000000">
            <w:pPr>
              <w:spacing w:after="0" w:line="240" w:lineRule="auto"/>
              <w:outlineLvl w:val="0"/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Anatomia układu sercowo – naczyniowego – układ tętniczy i żylny, krążenie duże i małe, krążenie płodowe.</w:t>
            </w:r>
          </w:p>
        </w:tc>
        <w:tc>
          <w:tcPr>
            <w:tcW w:w="19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4EED24D9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1,5</w:t>
            </w:r>
          </w:p>
        </w:tc>
      </w:tr>
      <w:tr w:rsidR="00C75D3C" w14:paraId="613EA2F3" w14:textId="77777777">
        <w:trPr>
          <w:trHeight w:val="277"/>
          <w:jc w:val="center"/>
        </w:trPr>
        <w:tc>
          <w:tcPr>
            <w:tcW w:w="9352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07A5E9" w14:textId="77777777" w:rsidR="00C75D3C" w:rsidRDefault="00000000">
            <w:pPr>
              <w:spacing w:after="0" w:line="240" w:lineRule="auto"/>
              <w:outlineLvl w:val="0"/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Anatomia układu sercowo - naczyniowego – budowa serca.</w:t>
            </w:r>
          </w:p>
        </w:tc>
        <w:tc>
          <w:tcPr>
            <w:tcW w:w="19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2674932B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1,5</w:t>
            </w:r>
          </w:p>
        </w:tc>
      </w:tr>
      <w:tr w:rsidR="00C75D3C" w14:paraId="2C600DEF" w14:textId="77777777">
        <w:trPr>
          <w:trHeight w:val="277"/>
          <w:jc w:val="center"/>
        </w:trPr>
        <w:tc>
          <w:tcPr>
            <w:tcW w:w="9352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FE254F" w14:textId="77777777" w:rsidR="00C75D3C" w:rsidRDefault="00000000">
            <w:pPr>
              <w:spacing w:after="0" w:line="240" w:lineRule="auto"/>
              <w:outlineLvl w:val="0"/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Układ chłonny, narządy chłonne, szpik kostny.</w:t>
            </w:r>
          </w:p>
        </w:tc>
        <w:tc>
          <w:tcPr>
            <w:tcW w:w="19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42EA2A28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1,5</w:t>
            </w:r>
          </w:p>
        </w:tc>
      </w:tr>
      <w:tr w:rsidR="00C75D3C" w14:paraId="5578F5DF" w14:textId="77777777">
        <w:trPr>
          <w:trHeight w:val="277"/>
          <w:jc w:val="center"/>
        </w:trPr>
        <w:tc>
          <w:tcPr>
            <w:tcW w:w="9352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0355A6" w14:textId="77777777" w:rsidR="00C75D3C" w:rsidRDefault="00000000">
            <w:pPr>
              <w:spacing w:after="0" w:line="240" w:lineRule="auto"/>
              <w:outlineLvl w:val="0"/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Anatomia układu pokarmowego – budowa i topografia jamy ustnej, gardła, przełyku, żołądka, podział i położenie jelita cienkiego i grubego.</w:t>
            </w:r>
          </w:p>
        </w:tc>
        <w:tc>
          <w:tcPr>
            <w:tcW w:w="19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26F9BA9E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1,5</w:t>
            </w:r>
          </w:p>
        </w:tc>
      </w:tr>
      <w:tr w:rsidR="00C75D3C" w14:paraId="31D58216" w14:textId="77777777">
        <w:trPr>
          <w:trHeight w:val="277"/>
          <w:jc w:val="center"/>
        </w:trPr>
        <w:tc>
          <w:tcPr>
            <w:tcW w:w="9352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7D47E0" w14:textId="77777777" w:rsidR="00C75D3C" w:rsidRDefault="00000000">
            <w:pPr>
              <w:spacing w:after="0" w:line="240" w:lineRule="auto"/>
              <w:outlineLvl w:val="0"/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Anatomia układu pokarmowego – budowa i topografia wątroby i trzustki.</w:t>
            </w:r>
          </w:p>
        </w:tc>
        <w:tc>
          <w:tcPr>
            <w:tcW w:w="19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0D3B2A61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1,5</w:t>
            </w:r>
          </w:p>
        </w:tc>
      </w:tr>
      <w:tr w:rsidR="00C75D3C" w14:paraId="3396C64D" w14:textId="77777777">
        <w:trPr>
          <w:trHeight w:val="277"/>
          <w:jc w:val="center"/>
        </w:trPr>
        <w:tc>
          <w:tcPr>
            <w:tcW w:w="9352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EC5E55" w14:textId="77777777" w:rsidR="00C75D3C" w:rsidRDefault="00000000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Anatomia układu moczowego – budowa i topografia nerki, nefron, drogi wyprowadzania moczu, budowa i funkcja pęcherza moczowego, unaczynienie nerek.</w:t>
            </w:r>
          </w:p>
        </w:tc>
        <w:tc>
          <w:tcPr>
            <w:tcW w:w="191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14EBC2A4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1,5</w:t>
            </w:r>
          </w:p>
        </w:tc>
      </w:tr>
      <w:tr w:rsidR="00C75D3C" w14:paraId="4C59DF11" w14:textId="77777777">
        <w:trPr>
          <w:trHeight w:val="277"/>
          <w:jc w:val="center"/>
        </w:trPr>
        <w:tc>
          <w:tcPr>
            <w:tcW w:w="9352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423EB5" w14:textId="77777777" w:rsidR="00C75D3C" w:rsidRDefault="00000000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Budowa, topografia i funkcja narządów płciowych męskich.</w:t>
            </w:r>
          </w:p>
        </w:tc>
        <w:tc>
          <w:tcPr>
            <w:tcW w:w="191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1A6C6B37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1,5</w:t>
            </w:r>
          </w:p>
        </w:tc>
      </w:tr>
      <w:tr w:rsidR="00C75D3C" w14:paraId="4E59CD6D" w14:textId="77777777">
        <w:trPr>
          <w:trHeight w:val="277"/>
          <w:jc w:val="center"/>
        </w:trPr>
        <w:tc>
          <w:tcPr>
            <w:tcW w:w="9352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CF70F5" w14:textId="77777777" w:rsidR="00C75D3C" w:rsidRDefault="00000000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Budowa, topografia i funkcja narządów płciowych żeńskich.</w:t>
            </w:r>
          </w:p>
        </w:tc>
        <w:tc>
          <w:tcPr>
            <w:tcW w:w="191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672D426A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1,5</w:t>
            </w:r>
          </w:p>
        </w:tc>
      </w:tr>
      <w:tr w:rsidR="00C75D3C" w14:paraId="638ED1CA" w14:textId="77777777">
        <w:trPr>
          <w:trHeight w:val="277"/>
          <w:jc w:val="center"/>
        </w:trPr>
        <w:tc>
          <w:tcPr>
            <w:tcW w:w="9352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2A9E2B" w14:textId="77777777" w:rsidR="00C75D3C" w:rsidRDefault="00000000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Anatomia ośrodkowego układu nerwowego – budowa i podział czynnościowy (mózgowie, kresomózgowie, móżdżek, pień mózgu, komory mózgu, opony mózgowia).</w:t>
            </w:r>
          </w:p>
        </w:tc>
        <w:tc>
          <w:tcPr>
            <w:tcW w:w="191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0C02D415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1,5</w:t>
            </w:r>
          </w:p>
        </w:tc>
      </w:tr>
      <w:tr w:rsidR="00C75D3C" w14:paraId="73F256A8" w14:textId="77777777">
        <w:trPr>
          <w:trHeight w:val="277"/>
          <w:jc w:val="center"/>
        </w:trPr>
        <w:tc>
          <w:tcPr>
            <w:tcW w:w="9352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131A01" w14:textId="77777777" w:rsidR="00C75D3C" w:rsidRDefault="00000000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Budowa i funkcja rdzenia kręgowego, opony rdzenia kręgowego.</w:t>
            </w:r>
          </w:p>
        </w:tc>
        <w:tc>
          <w:tcPr>
            <w:tcW w:w="191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6CD9A095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1,5</w:t>
            </w:r>
          </w:p>
        </w:tc>
      </w:tr>
      <w:tr w:rsidR="00C75D3C" w14:paraId="371822BA" w14:textId="77777777">
        <w:trPr>
          <w:trHeight w:val="277"/>
          <w:jc w:val="center"/>
        </w:trPr>
        <w:tc>
          <w:tcPr>
            <w:tcW w:w="9352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F365D7" w14:textId="77777777" w:rsidR="00C75D3C" w:rsidRDefault="00000000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Anatomia obwodowego układu nerwowego – sploty nerwowe, podział i topografia u autonomicznego układu nerwowego.</w:t>
            </w:r>
          </w:p>
        </w:tc>
        <w:tc>
          <w:tcPr>
            <w:tcW w:w="191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3E96B7DB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1,5</w:t>
            </w:r>
          </w:p>
        </w:tc>
      </w:tr>
      <w:tr w:rsidR="00C75D3C" w14:paraId="141C51A9" w14:textId="77777777">
        <w:trPr>
          <w:trHeight w:val="277"/>
          <w:jc w:val="center"/>
        </w:trPr>
        <w:tc>
          <w:tcPr>
            <w:tcW w:w="9352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F90F11" w14:textId="77777777" w:rsidR="00C75D3C" w:rsidRDefault="00000000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Nerwy czaszkowe i rdzeniowe – zakres unerwienia.</w:t>
            </w:r>
          </w:p>
        </w:tc>
        <w:tc>
          <w:tcPr>
            <w:tcW w:w="191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74C3BC50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1,5</w:t>
            </w:r>
          </w:p>
        </w:tc>
      </w:tr>
      <w:tr w:rsidR="00C75D3C" w14:paraId="46AD4A87" w14:textId="77777777">
        <w:trPr>
          <w:trHeight w:val="277"/>
          <w:jc w:val="center"/>
        </w:trPr>
        <w:tc>
          <w:tcPr>
            <w:tcW w:w="9352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7578F8" w14:textId="77777777" w:rsidR="00C75D3C" w:rsidRDefault="00000000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Anatomia gruczołów dokrewnych – budowa, topografia anatomiczna i czynności hormonalne przysadki, tarczycy, przytarczyc, nadnerczy i gonad.</w:t>
            </w:r>
          </w:p>
        </w:tc>
        <w:tc>
          <w:tcPr>
            <w:tcW w:w="191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3EAE7AE4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1,5</w:t>
            </w:r>
          </w:p>
        </w:tc>
      </w:tr>
      <w:tr w:rsidR="00C75D3C" w14:paraId="7FEBC417" w14:textId="77777777">
        <w:trPr>
          <w:trHeight w:val="277"/>
          <w:jc w:val="center"/>
        </w:trPr>
        <w:tc>
          <w:tcPr>
            <w:tcW w:w="9352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1104BF" w14:textId="77777777" w:rsidR="00C75D3C" w:rsidRDefault="00000000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Narządy zmysłów i powłoka wspólna – budowa oka, ucha, narządu węchu, smaku i skóry.</w:t>
            </w:r>
          </w:p>
        </w:tc>
        <w:tc>
          <w:tcPr>
            <w:tcW w:w="191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04EFD5DA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1,5</w:t>
            </w:r>
          </w:p>
        </w:tc>
      </w:tr>
      <w:tr w:rsidR="00C75D3C" w14:paraId="1BB77CBA" w14:textId="77777777">
        <w:trPr>
          <w:trHeight w:val="277"/>
          <w:jc w:val="center"/>
        </w:trPr>
        <w:tc>
          <w:tcPr>
            <w:tcW w:w="11265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12CE9F07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C75D3C" w14:paraId="34968D51" w14:textId="77777777">
        <w:trPr>
          <w:trHeight w:val="277"/>
          <w:jc w:val="center"/>
        </w:trPr>
        <w:tc>
          <w:tcPr>
            <w:tcW w:w="11265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938B359" w14:textId="77777777" w:rsidR="00C75D3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Wykłady</w:t>
            </w:r>
          </w:p>
          <w:p w14:paraId="3F455DFC" w14:textId="77777777" w:rsidR="00C75D3C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egzamin,</w:t>
            </w:r>
          </w:p>
          <w:p w14:paraId="633361AA" w14:textId="77777777" w:rsidR="00C75D3C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test,</w:t>
            </w:r>
          </w:p>
          <w:p w14:paraId="45369DC9" w14:textId="77777777" w:rsidR="00C75D3C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uzyskanie ≥60% wymaganej punkt.</w:t>
            </w:r>
          </w:p>
          <w:p w14:paraId="5B4FF87E" w14:textId="77777777" w:rsidR="00C75D3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Ćwiczenia</w:t>
            </w:r>
          </w:p>
          <w:p w14:paraId="25FCD6C3" w14:textId="77777777" w:rsidR="00C75D3C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zaliczenie z oceną,</w:t>
            </w:r>
          </w:p>
          <w:p w14:paraId="6FC7BA46" w14:textId="77777777" w:rsidR="00C75D3C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kolokwium, wykonanie pracy zaliczeniowej, rozwiązanie zadania problemowego wg kryteriów,</w:t>
            </w:r>
          </w:p>
          <w:p w14:paraId="5C41FB8D" w14:textId="77777777" w:rsidR="00C75D3C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100% obecności na zajęciach, uzyskanie ≥60% wymaganej punktacji za przewidziane formy weryfikacji efektów uczenia się, pozytywna postawa zawodowa.</w:t>
            </w:r>
          </w:p>
          <w:p w14:paraId="6A5C2E41" w14:textId="77777777" w:rsidR="00C75D3C" w:rsidRDefault="00C75D3C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  <w:p w14:paraId="6D67723D" w14:textId="77777777" w:rsidR="00C75D3C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C75D3C" w14:paraId="47B1124B" w14:textId="77777777">
        <w:trPr>
          <w:trHeight w:val="277"/>
          <w:jc w:val="center"/>
        </w:trPr>
        <w:tc>
          <w:tcPr>
            <w:tcW w:w="11265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EB81959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C75D3C" w14:paraId="4342180B" w14:textId="77777777">
        <w:trPr>
          <w:trHeight w:val="277"/>
          <w:jc w:val="center"/>
        </w:trPr>
        <w:tc>
          <w:tcPr>
            <w:tcW w:w="1699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F17B277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2050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B267CA8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E893BEF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1CCFFE3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0818CEA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3507EAF7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81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BCDC63F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4,5</w:t>
            </w:r>
          </w:p>
          <w:p w14:paraId="703B216C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77E1177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2A70C4FE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C75D3C" w14:paraId="6B0CE3B0" w14:textId="77777777">
        <w:trPr>
          <w:trHeight w:val="277"/>
          <w:jc w:val="center"/>
        </w:trPr>
        <w:tc>
          <w:tcPr>
            <w:tcW w:w="1699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9A13AAE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19551981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2050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0C019BD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60% do &gt;70%</w:t>
            </w:r>
          </w:p>
          <w:p w14:paraId="14A86A7D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C09F695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70% do &gt;75%</w:t>
            </w:r>
          </w:p>
          <w:p w14:paraId="45457C4F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5BEB5CC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 do &gt;85%</w:t>
            </w:r>
          </w:p>
          <w:p w14:paraId="50511771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1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1FD3D11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85% do &gt;90%</w:t>
            </w:r>
          </w:p>
          <w:p w14:paraId="7B1C880B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09C0A28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90% do &gt;100%</w:t>
            </w:r>
          </w:p>
          <w:p w14:paraId="4D3E5342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C75D3C" w14:paraId="6AFD1781" w14:textId="77777777">
        <w:trPr>
          <w:trHeight w:val="277"/>
          <w:jc w:val="center"/>
        </w:trPr>
        <w:tc>
          <w:tcPr>
            <w:tcW w:w="1699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6887D989" w14:textId="77777777" w:rsidR="00C75D3C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3EB14DB0" w14:textId="77777777" w:rsidR="00C75D3C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nie opanował podstawowej wiedzy i umiejętności związanych z przedmiotem,</w:t>
            </w:r>
          </w:p>
          <w:p w14:paraId="32FE2883" w14:textId="77777777" w:rsidR="00C75D3C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nie potrafi wykorzystać zdobytych podstawowych informacji i wykazać się wiedzą i umiejętnościami;</w:t>
            </w:r>
          </w:p>
          <w:p w14:paraId="5B64FFAE" w14:textId="77777777" w:rsidR="00C75D3C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uczenia się, nie zostały osiągnięte.</w:t>
            </w:r>
          </w:p>
          <w:p w14:paraId="4CB1AB19" w14:textId="77777777" w:rsidR="00C75D3C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nie prezentuje zaangażowania i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zainteresowania przedmiotem</w:t>
            </w:r>
          </w:p>
        </w:tc>
        <w:tc>
          <w:tcPr>
            <w:tcW w:w="2050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56FDC5B5" w14:textId="77777777" w:rsidR="00C75D3C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6096929C" w14:textId="77777777" w:rsidR="00C75D3C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posiada niepełną podstawową wiedzę i umiejętności związane z przedmiotem,</w:t>
            </w:r>
          </w:p>
          <w:p w14:paraId="0B834D0E" w14:textId="77777777" w:rsidR="00C75D3C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ma duże trudności z wykorzystaniem zdobytych informacji,</w:t>
            </w:r>
          </w:p>
          <w:p w14:paraId="472FD885" w14:textId="77777777" w:rsidR="00C75D3C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 w14:paraId="11923645" w14:textId="77777777" w:rsidR="00C75D3C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3138A146" w14:textId="77777777" w:rsidR="00C75D3C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48FDAB6" w14:textId="77777777" w:rsidR="00C75D3C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posiada podstawową wiedzę i umiejętności pozwalające na zrozumienie większości zagadnień z danego przedmiotu,</w:t>
            </w:r>
          </w:p>
          <w:p w14:paraId="7DC6619D" w14:textId="77777777" w:rsidR="00C75D3C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 w14:paraId="3E9BBAA6" w14:textId="77777777" w:rsidR="00C75D3C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 w14:paraId="77543A75" w14:textId="77777777" w:rsidR="00C75D3C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wykazuje poczucie odpowiedzialności za zdrowie i życie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pacjentów, przejawia chęć doskonalenia zawodowego.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755397A2" w14:textId="77777777" w:rsidR="00C75D3C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22ED08E1" w14:textId="77777777" w:rsidR="00C75D3C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 w14:paraId="7A7A7048" w14:textId="77777777" w:rsidR="00C75D3C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prawidłowo choć w sposób nieusystematyzowany prezentuje zdobytą wiedze i umiejętności, dostrzega błędy popełniane przy rozwiązywaniu określonego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zadania; opanował efekty uczenia się w stopniu dobrym.</w:t>
            </w:r>
          </w:p>
          <w:p w14:paraId="46328479" w14:textId="77777777" w:rsidR="00C75D3C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wykazuje pełne poczucie odpowiedzialności za zdrowie i życie pacjentów, przejawia chęć ciągłego doskonalenia zawodowego.</w:t>
            </w:r>
          </w:p>
        </w:tc>
        <w:tc>
          <w:tcPr>
            <w:tcW w:w="1881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1B10FBCA" w14:textId="77777777" w:rsidR="00C75D3C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75982216" w14:textId="77777777" w:rsidR="00C75D3C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 w14:paraId="68609E8D" w14:textId="77777777" w:rsidR="00C75D3C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prezentuje prawidłowy zasób wiedzy, dostrzega i koryguje błędy popełniane przy rozwiązywaniu określonego zadania; efekty uczenia się  opanował na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poziomie ponad dobrym.</w:t>
            </w:r>
          </w:p>
          <w:p w14:paraId="5DAF6B1A" w14:textId="77777777" w:rsidR="00C75D3C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8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2DACA328" w14:textId="77777777" w:rsidR="00C75D3C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52FBFFC9" w14:textId="77777777" w:rsidR="00C75D3C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dysponuje pełną wiedzą i umiejętnościami przewidzianymi w programie kształcenia w zakresie treści dopełniających,</w:t>
            </w:r>
          </w:p>
          <w:p w14:paraId="28909C16" w14:textId="77777777" w:rsidR="00C75D3C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 w14:paraId="4EC0B835" w14:textId="77777777" w:rsidR="00C75D3C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uczenia się opanował na poziomie bardzo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dobrym.</w:t>
            </w:r>
          </w:p>
          <w:p w14:paraId="52679648" w14:textId="77777777" w:rsidR="00C75D3C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 w:rsidR="00C75D3C" w14:paraId="426C988C" w14:textId="77777777">
        <w:trPr>
          <w:trHeight w:val="277"/>
          <w:jc w:val="center"/>
        </w:trPr>
        <w:tc>
          <w:tcPr>
            <w:tcW w:w="11265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A7B976B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C75D3C" w14:paraId="658E2343" w14:textId="77777777">
        <w:trPr>
          <w:trHeight w:val="277"/>
          <w:jc w:val="center"/>
        </w:trPr>
        <w:tc>
          <w:tcPr>
            <w:tcW w:w="11265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B2500EF" w14:textId="77777777" w:rsidR="00C75D3C" w:rsidRDefault="0000000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</w:pPr>
            <w:r>
              <w:rPr>
                <w:rFonts w:ascii="Liberation Serif" w:eastAsia="NSimSun" w:hAnsi="Liberation Serif" w:cs="Arial"/>
                <w:kern w:val="2"/>
                <w:sz w:val="20"/>
                <w:szCs w:val="20"/>
                <w:lang w:eastAsia="zh-CN" w:bidi="hi-IN"/>
              </w:rPr>
              <w:t>Sokołowska-Pituchowa J.: Anatomia człowieka, Wydawnictwo Lekarskie PZWL, 2011</w:t>
            </w:r>
          </w:p>
          <w:p w14:paraId="35A1B501" w14:textId="77777777" w:rsidR="00C75D3C" w:rsidRDefault="0000000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</w:pPr>
            <w:r>
              <w:rPr>
                <w:rFonts w:ascii="Liberation Serif" w:eastAsia="NSimSun" w:hAnsi="Liberation Serif" w:cs="Arial"/>
                <w:kern w:val="2"/>
                <w:sz w:val="20"/>
                <w:szCs w:val="20"/>
                <w:lang w:eastAsia="zh-CN" w:bidi="hi-IN"/>
              </w:rPr>
              <w:t>Netter F. H. : Atlas anatomii człowieka, polskie mianownictwo anatomiczne, Edra Urban &amp; Partner, 2014</w:t>
            </w:r>
          </w:p>
          <w:p w14:paraId="17A9BB96" w14:textId="77777777" w:rsidR="00C75D3C" w:rsidRDefault="00000000">
            <w:pPr>
              <w:pStyle w:val="Standard"/>
              <w:numPr>
                <w:ilvl w:val="0"/>
                <w:numId w:val="1"/>
              </w:numPr>
              <w:ind w:left="357" w:hanging="357"/>
              <w:jc w:val="both"/>
            </w:pPr>
            <w:r>
              <w:rPr>
                <w:sz w:val="20"/>
                <w:szCs w:val="20"/>
              </w:rPr>
              <w:t>Konturek S. J.: Fizjologia człowieka: podręcznik dla studentów medycyny, Edra Urban &amp;Partner, 2018</w:t>
            </w:r>
          </w:p>
        </w:tc>
      </w:tr>
      <w:tr w:rsidR="00C75D3C" w14:paraId="21EF2269" w14:textId="77777777">
        <w:trPr>
          <w:trHeight w:val="277"/>
          <w:jc w:val="center"/>
        </w:trPr>
        <w:tc>
          <w:tcPr>
            <w:tcW w:w="11265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8EB9CE8" w14:textId="77777777" w:rsidR="00C75D3C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C75D3C" w14:paraId="2950DAD1" w14:textId="77777777">
        <w:trPr>
          <w:trHeight w:val="277"/>
          <w:jc w:val="center"/>
        </w:trPr>
        <w:tc>
          <w:tcPr>
            <w:tcW w:w="11265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E07DD79" w14:textId="77777777" w:rsidR="00C75D3C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6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Ross &amp; Wilson anatomia i fizjologia człowieka w warunkach zdrowia i choroby / AnneWaugh, Allison Grant ; il. Graeme Chambers; [tł. z jęz. ang. Bogdan Kamiński]. - Wyd. 1 pol. / red. Bogdan Ciszek , Ryszard Maciejewski. - Wrocław : Edra Urban &amp; Partner, 2018.</w:t>
            </w:r>
          </w:p>
          <w:p w14:paraId="3EC8682A" w14:textId="77777777" w:rsidR="00C75D3C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6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Anatomia człowieka: podręcznik i atlas dla studentów licencjatów medycznych / Elżbieta Suder, Szymon Brużewicz; [red. meryt. Małgorzata Sobieszczańska]. - Wyd. 2. - Wrocław : Górnicki Wydawnictwo Medyczne, 2014.</w:t>
            </w:r>
          </w:p>
        </w:tc>
      </w:tr>
    </w:tbl>
    <w:p w14:paraId="1DE74950" w14:textId="77777777" w:rsidR="00C75D3C" w:rsidRDefault="00C75D3C">
      <w:pPr>
        <w:spacing w:after="200" w:line="276" w:lineRule="auto"/>
      </w:pPr>
    </w:p>
    <w:sectPr w:rsidR="00C75D3C">
      <w:footerReference w:type="even" r:id="rId8"/>
      <w:footerReference w:type="default" r:id="rId9"/>
      <w:footerReference w:type="first" r:id="rId10"/>
      <w:pgSz w:w="11906" w:h="16838"/>
      <w:pgMar w:top="719" w:right="1417" w:bottom="1417" w:left="1276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D2172" w14:textId="77777777" w:rsidR="003C5ECE" w:rsidRDefault="003C5ECE">
      <w:pPr>
        <w:spacing w:after="0" w:line="240" w:lineRule="auto"/>
      </w:pPr>
      <w:r>
        <w:separator/>
      </w:r>
    </w:p>
  </w:endnote>
  <w:endnote w:type="continuationSeparator" w:id="0">
    <w:p w14:paraId="5353B013" w14:textId="77777777" w:rsidR="003C5ECE" w:rsidRDefault="003C5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Roman">
    <w:altName w:val="Times New Roman"/>
    <w:charset w:val="EE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DA14B" w14:textId="77777777" w:rsidR="00C75D3C" w:rsidRDefault="00C75D3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BB510" w14:textId="77777777" w:rsidR="00C75D3C" w:rsidRDefault="00C75D3C">
    <w:pPr>
      <w:pStyle w:val="Stopka"/>
    </w:pPr>
  </w:p>
  <w:p w14:paraId="659E048C" w14:textId="77777777" w:rsidR="00C75D3C" w:rsidRDefault="00C75D3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4DD4F" w14:textId="77777777" w:rsidR="00C75D3C" w:rsidRDefault="00C75D3C">
    <w:pPr>
      <w:pStyle w:val="Stopka"/>
    </w:pPr>
  </w:p>
  <w:p w14:paraId="4BEB017B" w14:textId="77777777" w:rsidR="00C75D3C" w:rsidRDefault="00C75D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5AFE9" w14:textId="77777777" w:rsidR="003C5ECE" w:rsidRDefault="003C5ECE">
      <w:pPr>
        <w:spacing w:after="0" w:line="240" w:lineRule="auto"/>
      </w:pPr>
      <w:r>
        <w:separator/>
      </w:r>
    </w:p>
  </w:footnote>
  <w:footnote w:type="continuationSeparator" w:id="0">
    <w:p w14:paraId="7B0A38B8" w14:textId="77777777" w:rsidR="003C5ECE" w:rsidRDefault="003C5E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C15FE"/>
    <w:multiLevelType w:val="multilevel"/>
    <w:tmpl w:val="CCD0F8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89662A6"/>
    <w:multiLevelType w:val="multilevel"/>
    <w:tmpl w:val="D1AA00C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3BBB2B78"/>
    <w:multiLevelType w:val="multilevel"/>
    <w:tmpl w:val="9642D23A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C0903A5"/>
    <w:multiLevelType w:val="multilevel"/>
    <w:tmpl w:val="206C1CF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1EB4C64"/>
    <w:multiLevelType w:val="multilevel"/>
    <w:tmpl w:val="D82A6A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19618597">
    <w:abstractNumId w:val="1"/>
  </w:num>
  <w:num w:numId="2" w16cid:durableId="297952161">
    <w:abstractNumId w:val="0"/>
  </w:num>
  <w:num w:numId="3" w16cid:durableId="210726377">
    <w:abstractNumId w:val="2"/>
  </w:num>
  <w:num w:numId="4" w16cid:durableId="1004748993">
    <w:abstractNumId w:val="3"/>
  </w:num>
  <w:num w:numId="5" w16cid:durableId="16137800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5D3C"/>
    <w:rsid w:val="003C5ECE"/>
    <w:rsid w:val="00980D23"/>
    <w:rsid w:val="00C75D3C"/>
    <w:rsid w:val="00E61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DB60BC1"/>
  <w15:docId w15:val="{D38552B8-9179-4BB3-942D-EE60C7FE0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  <w:pPr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left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746450"/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qFormat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qFormat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qFormat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customStyle="1" w:styleId="Heading1Char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qFormat/>
    <w:rsid w:val="00746450"/>
  </w:style>
  <w:style w:type="character" w:customStyle="1" w:styleId="StopkaZnak1">
    <w:name w:val="Stopka Znak1"/>
    <w:link w:val="Stopka"/>
    <w:uiPriority w:val="99"/>
    <w:qFormat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WW8Num2z0">
    <w:name w:val="WW8Num2z0"/>
    <w:uiPriority w:val="99"/>
    <w:qFormat/>
    <w:rsid w:val="00746450"/>
  </w:style>
  <w:style w:type="character" w:customStyle="1" w:styleId="WW8Num3z0">
    <w:name w:val="WW8Num3z0"/>
    <w:uiPriority w:val="99"/>
    <w:qFormat/>
    <w:rsid w:val="00746450"/>
    <w:rPr>
      <w:rFonts w:ascii="Symbol" w:hAnsi="Symbol"/>
    </w:rPr>
  </w:style>
  <w:style w:type="character" w:customStyle="1" w:styleId="WW8Num3z1">
    <w:name w:val="WW8Num3z1"/>
    <w:uiPriority w:val="99"/>
    <w:qFormat/>
    <w:rsid w:val="00746450"/>
  </w:style>
  <w:style w:type="character" w:customStyle="1" w:styleId="WW8Num4z0">
    <w:name w:val="WW8Num4z0"/>
    <w:uiPriority w:val="99"/>
    <w:qFormat/>
    <w:rsid w:val="00746450"/>
    <w:rPr>
      <w:rFonts w:ascii="Symbol" w:hAnsi="Symbol"/>
    </w:rPr>
  </w:style>
  <w:style w:type="character" w:customStyle="1" w:styleId="WW8Num5z0">
    <w:name w:val="WW8Num5z0"/>
    <w:uiPriority w:val="99"/>
    <w:qFormat/>
    <w:rsid w:val="00746450"/>
  </w:style>
  <w:style w:type="character" w:customStyle="1" w:styleId="WW8Num5z1">
    <w:name w:val="WW8Num5z1"/>
    <w:uiPriority w:val="99"/>
    <w:qFormat/>
    <w:rsid w:val="00746450"/>
  </w:style>
  <w:style w:type="character" w:customStyle="1" w:styleId="WW8Num6z0">
    <w:name w:val="WW8Num6z0"/>
    <w:uiPriority w:val="99"/>
    <w:qFormat/>
    <w:rsid w:val="00746450"/>
  </w:style>
  <w:style w:type="character" w:customStyle="1" w:styleId="Absatz-Standardschriftart">
    <w:name w:val="Absatz-Standardschriftart"/>
    <w:uiPriority w:val="99"/>
    <w:qFormat/>
    <w:rsid w:val="00746450"/>
  </w:style>
  <w:style w:type="character" w:customStyle="1" w:styleId="WW8Num1z0">
    <w:name w:val="WW8Num1z0"/>
    <w:uiPriority w:val="99"/>
    <w:qFormat/>
    <w:rsid w:val="00746450"/>
  </w:style>
  <w:style w:type="character" w:customStyle="1" w:styleId="WW8Num4z1">
    <w:name w:val="WW8Num4z1"/>
    <w:uiPriority w:val="99"/>
    <w:qFormat/>
    <w:rsid w:val="00746450"/>
  </w:style>
  <w:style w:type="character" w:customStyle="1" w:styleId="WW8Num7z0">
    <w:name w:val="WW8Num7z0"/>
    <w:uiPriority w:val="99"/>
    <w:qFormat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qFormat/>
    <w:rsid w:val="00746450"/>
  </w:style>
  <w:style w:type="character" w:customStyle="1" w:styleId="WW8Num8z0">
    <w:name w:val="WW8Num8z0"/>
    <w:uiPriority w:val="99"/>
    <w:qFormat/>
    <w:rsid w:val="00746450"/>
    <w:rPr>
      <w:rFonts w:ascii="Symbol" w:hAnsi="Symbol"/>
    </w:rPr>
  </w:style>
  <w:style w:type="character" w:customStyle="1" w:styleId="WW8Num8z1">
    <w:name w:val="WW8Num8z1"/>
    <w:uiPriority w:val="99"/>
    <w:qFormat/>
    <w:rsid w:val="00746450"/>
  </w:style>
  <w:style w:type="character" w:customStyle="1" w:styleId="WW8Num9z0">
    <w:name w:val="WW8Num9z0"/>
    <w:uiPriority w:val="99"/>
    <w:qFormat/>
    <w:rsid w:val="00746450"/>
  </w:style>
  <w:style w:type="character" w:customStyle="1" w:styleId="WW8Num11z0">
    <w:name w:val="WW8Num11z0"/>
    <w:uiPriority w:val="99"/>
    <w:qFormat/>
    <w:rsid w:val="00746450"/>
    <w:rPr>
      <w:rFonts w:ascii="Symbol" w:hAnsi="Symbol"/>
    </w:rPr>
  </w:style>
  <w:style w:type="character" w:customStyle="1" w:styleId="WW8Num11z1">
    <w:name w:val="WW8Num11z1"/>
    <w:uiPriority w:val="99"/>
    <w:qFormat/>
    <w:rsid w:val="00746450"/>
  </w:style>
  <w:style w:type="character" w:customStyle="1" w:styleId="WW8Num12z0">
    <w:name w:val="WW8Num12z0"/>
    <w:uiPriority w:val="99"/>
    <w:qFormat/>
    <w:rsid w:val="00746450"/>
  </w:style>
  <w:style w:type="character" w:customStyle="1" w:styleId="WW8Num13z0">
    <w:name w:val="WW8Num13z0"/>
    <w:uiPriority w:val="99"/>
    <w:qFormat/>
    <w:rsid w:val="00746450"/>
    <w:rPr>
      <w:rFonts w:ascii="Wingdings" w:hAnsi="Wingdings"/>
    </w:rPr>
  </w:style>
  <w:style w:type="character" w:customStyle="1" w:styleId="WW8Num14z0">
    <w:name w:val="WW8Num14z0"/>
    <w:uiPriority w:val="99"/>
    <w:qFormat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qFormat/>
    <w:rsid w:val="00746450"/>
  </w:style>
  <w:style w:type="character" w:customStyle="1" w:styleId="WW8Num15z0">
    <w:name w:val="WW8Num15z0"/>
    <w:uiPriority w:val="99"/>
    <w:qFormat/>
    <w:rsid w:val="00746450"/>
    <w:rPr>
      <w:rFonts w:ascii="Wingdings" w:hAnsi="Wingdings"/>
    </w:rPr>
  </w:style>
  <w:style w:type="character" w:customStyle="1" w:styleId="WW8Num16z0">
    <w:name w:val="WW8Num16z0"/>
    <w:uiPriority w:val="99"/>
    <w:qFormat/>
    <w:rsid w:val="00746450"/>
  </w:style>
  <w:style w:type="character" w:customStyle="1" w:styleId="WW8Num17z0">
    <w:name w:val="WW8Num17z0"/>
    <w:uiPriority w:val="99"/>
    <w:qFormat/>
    <w:rsid w:val="00746450"/>
  </w:style>
  <w:style w:type="character" w:customStyle="1" w:styleId="WW8Num18z0">
    <w:name w:val="WW8Num18z0"/>
    <w:uiPriority w:val="99"/>
    <w:qFormat/>
    <w:rsid w:val="00746450"/>
  </w:style>
  <w:style w:type="character" w:customStyle="1" w:styleId="WW8Num19z0">
    <w:name w:val="WW8Num19z0"/>
    <w:uiPriority w:val="99"/>
    <w:qFormat/>
    <w:rsid w:val="00746450"/>
    <w:rPr>
      <w:rFonts w:ascii="Symbol" w:hAnsi="Symbol"/>
    </w:rPr>
  </w:style>
  <w:style w:type="character" w:customStyle="1" w:styleId="WW8Num19z1">
    <w:name w:val="WW8Num19z1"/>
    <w:uiPriority w:val="99"/>
    <w:qFormat/>
    <w:rsid w:val="00746450"/>
  </w:style>
  <w:style w:type="character" w:customStyle="1" w:styleId="WW8Num20z0">
    <w:name w:val="WW8Num20z0"/>
    <w:uiPriority w:val="99"/>
    <w:qFormat/>
    <w:rsid w:val="00746450"/>
    <w:rPr>
      <w:rFonts w:ascii="Wingdings" w:hAnsi="Wingdings"/>
    </w:rPr>
  </w:style>
  <w:style w:type="character" w:customStyle="1" w:styleId="WW8Num21z0">
    <w:name w:val="WW8Num21z0"/>
    <w:uiPriority w:val="99"/>
    <w:qFormat/>
    <w:rsid w:val="00746450"/>
    <w:rPr>
      <w:rFonts w:ascii="Symbol" w:hAnsi="Symbol"/>
    </w:rPr>
  </w:style>
  <w:style w:type="character" w:customStyle="1" w:styleId="WW8Num22z0">
    <w:name w:val="WW8Num22z0"/>
    <w:uiPriority w:val="99"/>
    <w:qFormat/>
    <w:rsid w:val="00746450"/>
    <w:rPr>
      <w:rFonts w:ascii="Symbol" w:hAnsi="Symbol"/>
    </w:rPr>
  </w:style>
  <w:style w:type="character" w:customStyle="1" w:styleId="WW8Num22z1">
    <w:name w:val="WW8Num22z1"/>
    <w:uiPriority w:val="99"/>
    <w:qFormat/>
    <w:rsid w:val="00746450"/>
    <w:rPr>
      <w:rFonts w:ascii="Courier New" w:hAnsi="Courier New"/>
    </w:rPr>
  </w:style>
  <w:style w:type="character" w:customStyle="1" w:styleId="WW8Num22z2">
    <w:name w:val="WW8Num22z2"/>
    <w:uiPriority w:val="99"/>
    <w:qFormat/>
    <w:rsid w:val="00746450"/>
    <w:rPr>
      <w:rFonts w:ascii="Wingdings" w:hAnsi="Wingdings"/>
    </w:rPr>
  </w:style>
  <w:style w:type="character" w:customStyle="1" w:styleId="WW8Num23z0">
    <w:name w:val="WW8Num23z0"/>
    <w:uiPriority w:val="99"/>
    <w:qFormat/>
    <w:rsid w:val="00746450"/>
  </w:style>
  <w:style w:type="character" w:customStyle="1" w:styleId="WW8Num24z0">
    <w:name w:val="WW8Num24z0"/>
    <w:uiPriority w:val="99"/>
    <w:qFormat/>
    <w:rsid w:val="00746450"/>
  </w:style>
  <w:style w:type="character" w:customStyle="1" w:styleId="WW8Num25z0">
    <w:name w:val="WW8Num25z0"/>
    <w:uiPriority w:val="99"/>
    <w:qFormat/>
    <w:rsid w:val="00746450"/>
  </w:style>
  <w:style w:type="character" w:customStyle="1" w:styleId="Domylnaczcionkaakapitu1">
    <w:name w:val="Domyślna czcionka akapitu1"/>
    <w:uiPriority w:val="99"/>
    <w:qFormat/>
    <w:rsid w:val="00746450"/>
  </w:style>
  <w:style w:type="character" w:customStyle="1" w:styleId="Tekstpodstawowy2Znak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qFormat/>
    <w:rsid w:val="00746450"/>
    <w:rPr>
      <w:rFonts w:cs="Times New Roma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2">
    <w:name w:val="Font Style22"/>
    <w:qFormat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qFormat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BodyTextIndented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qFormat/>
    <w:rsid w:val="00746450"/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character" w:customStyle="1" w:styleId="match">
    <w:name w:val="match"/>
    <w:qFormat/>
    <w:rsid w:val="00746450"/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Nagwek">
    <w:name w:val="header"/>
    <w:basedOn w:val="Normalny"/>
    <w:next w:val="Tekstpodstawowy"/>
    <w:link w:val="NagwekZnak"/>
    <w:uiPriority w:val="99"/>
    <w:rsid w:val="00746450"/>
    <w:pPr>
      <w:keepNext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746450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Gwkaistopka">
    <w:name w:val="Główka i stopka"/>
    <w:basedOn w:val="Normalny"/>
    <w:qFormat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Nagwek11">
    <w:name w:val="Nagłówek 11"/>
    <w:basedOn w:val="Normalny"/>
    <w:uiPriority w:val="99"/>
    <w:qFormat/>
    <w:rsid w:val="00746450"/>
    <w:pPr>
      <w:keepNext/>
      <w:widowControl w:val="0"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qFormat/>
    <w:rsid w:val="00746450"/>
    <w:pPr>
      <w:keepNext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ekstpodstawowy"/>
    <w:uiPriority w:val="99"/>
    <w:qFormat/>
    <w:rsid w:val="00746450"/>
  </w:style>
  <w:style w:type="paragraph" w:customStyle="1" w:styleId="Podpis1">
    <w:name w:val="Podpis1"/>
    <w:basedOn w:val="Normalny"/>
    <w:uiPriority w:val="99"/>
    <w:qFormat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BodyTextIndented">
    <w:name w:val="Body Text;Indented"/>
    <w:basedOn w:val="Normalny"/>
    <w:link w:val="TekstpodstawowywcityZnak"/>
    <w:qFormat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746450"/>
    <w:rPr>
      <w:b/>
    </w:rPr>
  </w:style>
  <w:style w:type="paragraph" w:styleId="Tekstdymka">
    <w:name w:val="Balloon Text"/>
    <w:basedOn w:val="Normalny"/>
    <w:link w:val="Tekstdymk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qFormat/>
    <w:rsid w:val="00746450"/>
    <w:pPr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paragraph" w:customStyle="1" w:styleId="Bezodstpw1">
    <w:name w:val="Bez odstępów1"/>
    <w:uiPriority w:val="99"/>
    <w:qFormat/>
    <w:rsid w:val="00746450"/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qFormat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qFormat/>
    <w:rsid w:val="00746450"/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qFormat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qFormat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qFormat/>
    <w:rsid w:val="007464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qFormat/>
    <w:rsid w:val="00746450"/>
    <w:pPr>
      <w:widowControl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qFormat/>
    <w:rsid w:val="00746450"/>
    <w:pPr>
      <w:widowControl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2">
    <w:name w:val="Akapit z listą2"/>
    <w:basedOn w:val="Normalny"/>
    <w:qFormat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74645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qFormat/>
    <w:rsid w:val="00824625"/>
    <w:pPr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numbering" w:customStyle="1" w:styleId="Bezlisty1">
    <w:name w:val="Bez listy1"/>
    <w:semiHidden/>
    <w:unhideWhenUsed/>
    <w:qFormat/>
    <w:rsid w:val="00746450"/>
  </w:style>
  <w:style w:type="table" w:styleId="Tabela-Siatka">
    <w:name w:val="Table Grid"/>
    <w:basedOn w:val="Standardowy"/>
    <w:rsid w:val="00746450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1759</Words>
  <Characters>10560</Characters>
  <Application>Microsoft Office Word</Application>
  <DocSecurity>0</DocSecurity>
  <Lines>88</Lines>
  <Paragraphs>24</Paragraphs>
  <ScaleCrop>false</ScaleCrop>
  <Company/>
  <LinksUpToDate>false</LinksUpToDate>
  <CharactersWithSpaces>12295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dc:description/>
  <cp:lastModifiedBy>Marcin Szymański</cp:lastModifiedBy>
  <cp:revision>84</cp:revision>
  <dcterms:created xsi:type="dcterms:W3CDTF">2021-10-20T22:39:00Z</dcterms:created>
  <dcterms:modified xsi:type="dcterms:W3CDTF">2026-06-24T12:14:00Z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